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4"/>
        <w:gridCol w:w="2843"/>
        <w:gridCol w:w="2845"/>
      </w:tblGrid>
      <w:tr w:rsidR="006D7287" w:rsidTr="00B1680D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B1680D" w:rsidTr="00B1680D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1680D" w:rsidRDefault="00B1680D" w:rsidP="00B1680D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Adli Diş Hekimliği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Bahçelievler Kampüsü–B 305</w:t>
            </w:r>
          </w:p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Mehmet YILDIZ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Ağız, Diş ve Çene Radyolojisi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604279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Suat Erdem TORGUTALP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Endodonti</w:t>
            </w:r>
            <w:proofErr w:type="spellEnd"/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Mehmet YILDIZ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Restoratif</w:t>
            </w:r>
            <w:proofErr w:type="spellEnd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 Diş Tedavisi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="00C023BB"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Mustafa Ozan GÜLDOĞAN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Ortodonti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Uz. Engin YILDIRAN</w:t>
            </w:r>
          </w:p>
        </w:tc>
      </w:tr>
      <w:tr w:rsidR="00B1680D" w:rsidTr="00B1680D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B1680D" w:rsidRDefault="00B1680D" w:rsidP="00B1680D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Adli Diş Hekimliği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Bahçelievler Kampüsü–B 305</w:t>
            </w:r>
          </w:p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Mehmet YILDIZ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Ağız, Diş ve Çene Radyolojisi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Suat Erdem TORGUTALP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Endodonti</w:t>
            </w:r>
            <w:proofErr w:type="spellEnd"/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Mehmet YILDIZ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Restoratif</w:t>
            </w:r>
            <w:proofErr w:type="spellEnd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 Diş Tedavisi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Mustafa Ozan GÜLDOĞAN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Ortodonti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Uz. Engin YILDIRAN</w:t>
            </w:r>
          </w:p>
        </w:tc>
      </w:tr>
      <w:tr w:rsidR="00B1680D" w:rsidTr="00B1680D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1680D" w:rsidRDefault="00B1680D" w:rsidP="00B1680D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Oral Patoloji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Bahçelievler Kampüsü–B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 xml:space="preserve">. Gör. </w:t>
            </w: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Tiinçe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Periodontoloji</w:t>
            </w:r>
            <w:proofErr w:type="spellEnd"/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Dr. Murat CÖMERT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Protetik</w:t>
            </w:r>
            <w:proofErr w:type="spellEnd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 Diş Tedavisi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Dr. Özlem MANAV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Çocuk Diş Hekimliği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İdil Sultan YILGÖR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Ağız, Diş ve Çene Cerrahisi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Doç. Dr. Birkan Taha ÖZKAN</w:t>
            </w:r>
          </w:p>
        </w:tc>
      </w:tr>
      <w:tr w:rsidR="00B1680D" w:rsidTr="00B1680D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1680D" w:rsidRDefault="00B1680D" w:rsidP="00B1680D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Oral Patoloji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Bahçelievler Kampüsü–B</w:t>
            </w:r>
            <w:r w:rsidR="00604279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 xml:space="preserve">. Gör. </w:t>
            </w: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Tiinçe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Periodontoloji</w:t>
            </w:r>
            <w:proofErr w:type="spellEnd"/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Dr. Murat CÖMERT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Protetik</w:t>
            </w:r>
            <w:proofErr w:type="spellEnd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 Diş Tedavisi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Dr. Özlem MANAV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Çocuk Diş Hekimliği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proofErr w:type="spellStart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Öğr</w:t>
            </w:r>
            <w:proofErr w:type="spellEnd"/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. Gör. İdil Sultan YILGÖR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Ağız, Diş ve Çene Cerrahisi</w:t>
            </w:r>
          </w:p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Derslik</w:t>
            </w:r>
            <w:r w:rsidRPr="00FF0085">
              <w:rPr>
                <w:rFonts w:ascii="Calibri" w:hAnsi="Calibri" w:cs="Calibri"/>
                <w:b/>
                <w:sz w:val="17"/>
                <w:szCs w:val="17"/>
              </w:rPr>
              <w:t xml:space="preserve">: 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>Bahçelievler Kampüsü</w:t>
            </w:r>
            <w:r w:rsidRPr="00FF0085">
              <w:rPr>
                <w:rFonts w:eastAsia="Calibri" w:cs="Arial"/>
                <w:b/>
                <w:sz w:val="17"/>
                <w:szCs w:val="17"/>
              </w:rPr>
              <w:t>–B</w:t>
            </w:r>
            <w:r w:rsidR="00C023BB" w:rsidRPr="00FF0085">
              <w:rPr>
                <w:rFonts w:eastAsia="Calibri" w:cs="Arial"/>
                <w:b/>
                <w:sz w:val="17"/>
                <w:szCs w:val="17"/>
              </w:rPr>
              <w:t xml:space="preserve"> 305</w:t>
            </w:r>
          </w:p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r w:rsidRPr="00FF0085">
              <w:rPr>
                <w:rFonts w:ascii="Calibri" w:eastAsia="Calibri" w:hAnsi="Calibri" w:cs="Arial"/>
                <w:b/>
                <w:sz w:val="17"/>
                <w:szCs w:val="17"/>
              </w:rPr>
              <w:t>Doç. Dr. Birkan Taha ÖZKAN</w:t>
            </w:r>
          </w:p>
        </w:tc>
      </w:tr>
      <w:tr w:rsidR="006D728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6D7287" w:rsidRPr="00B9158F" w:rsidRDefault="006D7287" w:rsidP="006D7287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5B7B2C" w:rsidTr="000F1DD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B7B2C" w:rsidRDefault="005B7B2C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</w:tr>
      <w:tr w:rsidR="005B7B2C" w:rsidTr="005B7B2C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5B7B2C" w:rsidRDefault="005B7B2C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bookmarkStart w:id="0" w:name="_GoBack"/>
        <w:bookmarkEnd w:id="0"/>
      </w:tr>
      <w:tr w:rsidR="005B7B2C" w:rsidTr="000F1DD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B7B2C" w:rsidRDefault="005B7B2C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</w:tr>
      <w:tr w:rsidR="005B7B2C" w:rsidTr="005B7B2C">
        <w:trPr>
          <w:trHeight w:val="731"/>
        </w:trPr>
        <w:tc>
          <w:tcPr>
            <w:tcW w:w="990" w:type="dxa"/>
            <w:shd w:val="clear" w:color="auto" w:fill="BF8F00" w:themeFill="accent4" w:themeFillShade="BF"/>
          </w:tcPr>
          <w:p w:rsidR="005B7B2C" w:rsidRDefault="005B7B2C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B7B2C" w:rsidRDefault="005B7B2C"/>
        </w:tc>
        <w:tc>
          <w:tcPr>
            <w:tcW w:w="2843" w:type="dxa"/>
            <w:shd w:val="clear" w:color="auto" w:fill="FFF2CC" w:themeFill="accent4" w:themeFillTint="33"/>
          </w:tcPr>
          <w:p w:rsidR="005B7B2C" w:rsidRDefault="005B7B2C"/>
        </w:tc>
        <w:tc>
          <w:tcPr>
            <w:tcW w:w="2844" w:type="dxa"/>
            <w:shd w:val="clear" w:color="auto" w:fill="FFF2CC" w:themeFill="accent4" w:themeFillTint="33"/>
          </w:tcPr>
          <w:p w:rsidR="005B7B2C" w:rsidRDefault="005B7B2C"/>
        </w:tc>
        <w:tc>
          <w:tcPr>
            <w:tcW w:w="2843" w:type="dxa"/>
            <w:shd w:val="clear" w:color="auto" w:fill="FFF2CC" w:themeFill="accent4" w:themeFillTint="33"/>
          </w:tcPr>
          <w:p w:rsidR="005B7B2C" w:rsidRDefault="005B7B2C"/>
        </w:tc>
        <w:tc>
          <w:tcPr>
            <w:tcW w:w="2844" w:type="dxa"/>
            <w:shd w:val="clear" w:color="auto" w:fill="FFF2CC" w:themeFill="accent4" w:themeFillTint="33"/>
          </w:tcPr>
          <w:p w:rsidR="005B7B2C" w:rsidRDefault="005B7B2C"/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832" w:rsidRDefault="00C20832" w:rsidP="006D7287">
      <w:pPr>
        <w:spacing w:after="0" w:line="240" w:lineRule="auto"/>
      </w:pPr>
      <w:r>
        <w:separator/>
      </w:r>
    </w:p>
  </w:endnote>
  <w:endnote w:type="continuationSeparator" w:id="0">
    <w:p w:rsidR="00C20832" w:rsidRDefault="00C2083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832" w:rsidRDefault="00C20832" w:rsidP="006D7287">
      <w:pPr>
        <w:spacing w:after="0" w:line="240" w:lineRule="auto"/>
      </w:pPr>
      <w:r>
        <w:separator/>
      </w:r>
    </w:p>
  </w:footnote>
  <w:footnote w:type="continuationSeparator" w:id="0">
    <w:p w:rsidR="00C20832" w:rsidRDefault="00C2083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B1680D" w:rsidP="006D7287">
    <w:pPr>
      <w:pStyle w:val="stBilgi"/>
      <w:jc w:val="center"/>
    </w:pPr>
    <w:r w:rsidRPr="00B1680D">
      <w:rPr>
        <w:b/>
        <w:sz w:val="24"/>
        <w:szCs w:val="24"/>
      </w:rPr>
      <w:t xml:space="preserve">TOROS ÜNİVERSİTESİ MYO AĞIZ VE DİŞ SAĞLIĞI PROGRAMI 2. SINIF 2019-2020 GÜZ DÖNEMİ HAFTALIK DERS PROGRAMI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314514"/>
    <w:rsid w:val="005B7B2C"/>
    <w:rsid w:val="00604279"/>
    <w:rsid w:val="00654AA1"/>
    <w:rsid w:val="006A4CEF"/>
    <w:rsid w:val="006D7287"/>
    <w:rsid w:val="009B6308"/>
    <w:rsid w:val="00B1680D"/>
    <w:rsid w:val="00B36757"/>
    <w:rsid w:val="00B9158F"/>
    <w:rsid w:val="00BB1FC8"/>
    <w:rsid w:val="00C023BB"/>
    <w:rsid w:val="00C20832"/>
    <w:rsid w:val="00C67B79"/>
    <w:rsid w:val="00EB10C7"/>
    <w:rsid w:val="00FF0085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324F1E-A331-456E-B31D-C1DAB737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4</cp:revision>
  <cp:lastPrinted>2019-08-16T14:07:00Z</cp:lastPrinted>
  <dcterms:created xsi:type="dcterms:W3CDTF">2019-08-16T07:48:00Z</dcterms:created>
  <dcterms:modified xsi:type="dcterms:W3CDTF">2019-08-16T14:26:00Z</dcterms:modified>
</cp:coreProperties>
</file>