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REINFORCED CONCRETE STRUCTURES</w:t>
      </w:r>
      <w:bookmarkEnd w:id="0"/>
    </w:p>
    <w:p>
      <w:pPr/>
      <w:r>
        <w:rPr>
          <w:color w:val="5B6577"/>
        </w:rPr>
        <w:t xml:space="preserve">ITP255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H.Turgay ATINÇ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Şantiyelerde gerekebilecek , Betonarme imalatın tüm safhalarını (proje ve uygulama), önlisans seviyesinde vererek , Mühendis yardımcısı , nitelikli teknik elemana gerekli bilgileri vermek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İnşaat Bölümü Önlisans öğrencilerine :Temel Beton malzemesini tüm bileşenleri ve beton hazırlanması yöntem ve karışım hesabı ;  Taşıma Gücü yöntemine uygun olarak,Büyük ve Küçük Dışmerkez Yüklü elemanların (Kiriş-Kolon-Perde-Plak-Temel) hesabı ile ,   B.A. taşıyıcı ve yük aktarıcı elemanların detaylarının TS500 ve DBYYHY2007' ye uygun olarak, şantiye uygulamalarında yardımcı olacak şekilde vermek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Betonarme Yapılar-Prof.Dr. Zekai CELEP</w:t>
      </w:r>
    </w:p>
    <w:p>
      <w:pPr>
        <w:spacing w:after="80"/>
      </w:pPr>
      <w:r>
        <w:rPr/>
        <w:t xml:space="preserve">TS500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Teknik Çizim kurallarına uygun , Betonarme çizim yapabilmek.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Temel matematik bilgilerinin , teknik öğretimdeki önemini açıklar</w:t>
      </w:r>
    </w:p>
    <w:p>
      <w:pPr>
        <w:spacing w:after="60"/>
      </w:pPr>
      <w:r>
        <w:rPr/>
        <w:t xml:space="preserve">2. Fizik-ve mekanik(statik) bilgilerinin gerekliliğini değerlendirir.</w:t>
      </w:r>
    </w:p>
    <w:p>
      <w:pPr>
        <w:spacing w:after="60"/>
      </w:pPr>
      <w:r>
        <w:rPr/>
        <w:t xml:space="preserve">3. Boyutlamaya temel olan Mukavemet Biliminin , uygulamadaki yansımalarının belirtilmesini değerlendirir.</w:t>
      </w:r>
    </w:p>
    <w:p>
      <w:pPr>
        <w:spacing w:after="60"/>
      </w:pPr>
      <w:r>
        <w:rPr/>
        <w:t xml:space="preserve">4. Teknik şartname ve standartlara mutlaka uyulmasının gerekliliğini açıklar</w:t>
      </w:r>
    </w:p>
    <w:p>
      <w:pPr>
        <w:spacing w:after="60"/>
      </w:pPr>
      <w:r>
        <w:rPr/>
        <w:t xml:space="preserve">5. Ülkemiz şartlarında , daima , deprem afetinin gözönüne alınmasının gerekliliğini değerlendirir.</w:t>
      </w:r>
    </w:p>
    <w:p>
      <w:pPr>
        <w:spacing w:after="60"/>
      </w:pPr>
      <w:r>
        <w:rPr/>
        <w:t xml:space="preserve">6. Temel inşaat malzemelerinin her yönüyle bilinmesinin şart olduğunu değerlendirir.</w:t>
      </w:r>
    </w:p>
    <w:p>
      <w:pPr>
        <w:spacing w:after="60"/>
      </w:pPr>
      <w:r>
        <w:rPr/>
        <w:t xml:space="preserve">7. Yaklaşık hesaplarla , yerinde çözüm kontrolu uygular</w:t>
      </w:r>
    </w:p>
    <w:p>
      <w:pPr>
        <w:spacing w:after="60"/>
      </w:pPr>
      <w:r>
        <w:rPr/>
        <w:t xml:space="preserve">8. İmalat uygulamasını ve uygulamadaki zorulukları gösterir.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Çimento, agrega ve beton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Betonarmenin tanımı (beton ve donatı çeliği)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Taşıma gücü yöntemi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Eksenel basınç altında B.A. Eleman tasarımı (boyutlama ve kesit  kontrolü)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Tek eksenli eğilme (basit eğilme) etkisinde B.A. Kirişler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Normal Kuvvet ve tek eksenli eğilme etkisinde B.A. Elemanlar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Abaklar yardımıyla  B.A. Kiriş hesapları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Küçük dışmerkez durumu (Kolonlar) ve tasarım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Abaklar yardımıyla B.A. Kolon hesapları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B.A. Elemanlarda kayma (kesme etkisi)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Kiriş ve kolonlarda etriye hesabı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B.A. Elemanlarda burulma etkisi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B.A. Kiriş ve kolonlarda konstrüktif esaslar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Alan Gezisi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111 hours · 3.7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2026-10-26T21:15:46+03:00</dcterms:created>
  <dcterms:modified xsi:type="dcterms:W3CDTF">2026-10-26T21:15:46+03:00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