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tructural Analysis</w:t>
      </w:r>
      <w:bookmarkEnd w:id="0"/>
    </w:p>
    <w:p>
      <w:pPr/>
      <w:r>
        <w:rPr>
          <w:color w:val="5B6577"/>
        </w:rPr>
        <w:t xml:space="preserve">ITP162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H.Turgay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Dengede olan , yapı sisitemlerini tanıtmak.Önlisans eğitimine uygun olarak , İzostatik taşıyıcı sistem , denge ve kesit tesir analizlerini yapmak. Hiperstatik sistemlerin genel tanıtımını yapmak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Yapı Taşıyıcı sistemlerinn tanıtılırak , statikçe beirli (izostatik) taşıyıcı sistemlerin , düşey ve/veya yatay , tekil/yayılı yükler altında , kesit zorlamalarının analizi ve hesabı ile , bu zorlamaların , taşıcı sistem boyunca , boyutlamaya esas, dağılım grafiklerinin çizilmesi.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Yapı Statiği-I (Çakıroğlu/Çetmeli)</w:t>
      </w:r>
    </w:p>
    <w:p>
      <w:pPr>
        <w:spacing w:after="80"/>
      </w:pPr>
      <w:r>
        <w:rPr/>
        <w:t xml:space="preserve">Görsel materyaller    </w:t>
      </w:r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-İzostatik Kafes kirişler , çekme ve basınç çuuk hesaplarına vakıf olmak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Matematik-Fizik-Mekanik(Statik) ilişkisini değerlendirebilme</w:t>
      </w:r>
    </w:p>
    <w:p>
      <w:pPr>
        <w:spacing w:after="60"/>
      </w:pPr>
      <w:r>
        <w:rPr/>
        <w:t xml:space="preserve">2. Denge ve Yerçekimi etkileri ilişkisi açıklar</w:t>
      </w:r>
    </w:p>
    <w:p>
      <w:pPr>
        <w:spacing w:after="60"/>
      </w:pPr>
      <w:r>
        <w:rPr/>
        <w:t xml:space="preserve">3. Dengede , toplam kuvvetin sıfır olması şartı	açıklar</w:t>
      </w:r>
    </w:p>
    <w:p>
      <w:pPr>
        <w:spacing w:after="60"/>
      </w:pPr>
      <w:r>
        <w:rPr/>
        <w:t xml:space="preserve">4. Yapı Analizinin , el ile kontrol  zorunluluğunun anlatılması değerlendirir.</w:t>
      </w:r>
    </w:p>
    <w:p>
      <w:pPr>
        <w:spacing w:after="60"/>
      </w:pPr>
      <w:r>
        <w:rPr/>
        <w:t xml:space="preserve">5. Yapı Bilimlerinin , mal ve can güvenliğini esas aldığının vurgulanmasını gösterir.</w:t>
      </w:r>
    </w:p>
    <w:p>
      <w:pPr>
        <w:spacing w:after="60"/>
      </w:pPr>
      <w:r>
        <w:rPr/>
        <w:t xml:space="preserve">6. Yapısal yatırımların , milli ekonomi açısından önemini gösterir.</w:t>
      </w:r>
    </w:p>
    <w:p>
      <w:pPr>
        <w:spacing w:after="60"/>
      </w:pPr>
      <w:r>
        <w:rPr/>
        <w:t xml:space="preserve">7. El ile kontrol edilemeyen , hiçbir bilgisayar hesabının , doğru kabul edilmemesi gerektiği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Yapı Statiğinin konusu ve temel prensipler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Kuvvet tarifi ile örnekleme,kuvvet vektörleri ve bileşke kuvvetin konumu ve değerinin hesaplanması, tekil ve yayılı kuvvetler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Basit kiriş yükleme tipleri ve  çubuk sistem kesit tesirleri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Mesnet tipleri ve izostatik sistemlerde mesnet reaksiyonlarının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Çubuk sistem dış yükleri ile , kesit tesirleri arasındaki ilişkiler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Basit kiriş yükleme tipleri ve  çubuk sistem kesit tesirleri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Basit çerçeve yükleme tipleri ve  çubuk sistem kesit tesirleri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Konsol Kirişl mesnet reaksiyonları ve kesit tesirleri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Üç Mafsallı izostatik sistemlerin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İzostatik çerçeve sistemlerin , yatay yük altında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Üç Mafsallı izostatik sistemlerin yatay yük altında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Gerber Kirişi ve taşıma şeması ile , hesap prensibi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İzostatik Kafes Kirişler ve düğüm noktaları dengesi sistemi ile çubuk kuvvetlerinin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26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29</w:t>
            </w:r>
          </w:p>
        </w:tc>
        <w:tc>
          <w:tcPr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102 hours · 3.4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2026-10-26T21:50:30+03:00</dcterms:created>
  <dcterms:modified xsi:type="dcterms:W3CDTF">2026-10-26T21:50:30+03:00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