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Static Mechanics</w:t>
      </w:r>
      <w:bookmarkEnd w:id="0"/>
    </w:p>
    <w:p>
      <w:pPr/>
      <w:r>
        <w:rPr>
          <w:color w:val="5B6577"/>
        </w:rPr>
        <w:t xml:space="preserve">ITP123 · Construction Technology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Semih AŞICI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Yapı Bilimi eğitimini , önlisans seviyesinde gören öğrencilerin , yapı ve denge ilişkisini anlamalarını sağlamak.İleri safhalarda edinilecek , yapı analiz ve boyutlama becerilerine ,ön hazırlık yapmak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Kuvvet , vektör , bileşke kuvvet , rijit cisimlerde etkileri ve denge bilgisinin verilmesi.Basit taşıyıcı sisitemlerin tanıtım ve incelenmesi.Sürtünme kavramı ve uygulamaları.Moment kavramının anlatılması.Yapı analizine esas , temel yaklaşım ve hesap yöntemini açıklanması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Mühendislik mekaniği : Statik / R. C. Hibbeler ; R. C. Hibbeler ; S.C. Fan ; çev. Ayşe Soyuçok, Özgün Soyuçok</w:t>
      </w:r>
    </w:p>
    <w:p>
      <w:pPr>
        <w:spacing w:after="80"/>
      </w:pPr>
      <w:r>
        <w:rPr/>
        <w:t xml:space="preserve">Mühendisler için mekanik statik / Ferdinand P. Beer ; Ferdinand P. Beer ; Russell Johnston ; çev. Fikret Keskinel, Tekin Özbek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Lise fizik dersi , mekanik bölümünün , statikle ilgili kısmının , önceden tekrarlanması , derse katılma için uygundur.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Matematik-Fizik ve mekanik ilişkisini önemini açıklar</w:t>
      </w:r>
    </w:p>
    <w:p>
      <w:pPr>
        <w:spacing w:after="60"/>
      </w:pPr>
      <w:r>
        <w:rPr/>
        <w:t xml:space="preserve">2. Yerçekiminin , dengedeki yeri ve önemi gösterir.</w:t>
      </w:r>
    </w:p>
    <w:p>
      <w:pPr>
        <w:spacing w:after="60"/>
      </w:pPr>
      <w:r>
        <w:rPr/>
        <w:t xml:space="preserve">3. Varsayım ve hayalgücünün , teknik problem çözümüne katkısını açıklar</w:t>
      </w:r>
    </w:p>
    <w:p>
      <w:pPr>
        <w:spacing w:after="60"/>
      </w:pPr>
      <w:r>
        <w:rPr/>
        <w:t xml:space="preserve">4. Dengenin , yaşamımızdaki yerini değerlendirir.</w:t>
      </w:r>
    </w:p>
    <w:p>
      <w:pPr>
        <w:spacing w:after="60"/>
      </w:pPr>
      <w:r>
        <w:rPr/>
        <w:t xml:space="preserve">5. Yapı biliminin , ekonomik ve sosyal yaşama etkisini gösterir.</w:t>
      </w:r>
    </w:p>
    <w:p>
      <w:pPr>
        <w:spacing w:after="60"/>
      </w:pPr>
      <w:r>
        <w:rPr/>
        <w:t xml:space="preserve">6. Toplumsal gelişmede yapı ve denge değerlendirmesi yapar.</w:t>
      </w:r>
    </w:p>
    <w:p>
      <w:pPr>
        <w:spacing w:after="60"/>
      </w:pPr>
      <w:r>
        <w:rPr/>
        <w:t xml:space="preserve">7. Teknik sorunlara , mantıksal yaklaşımla açıklık getirir.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Mekanik ve mekanikte statiğin tanımı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Maddesel noktaların statiği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Mesnet tipleri ve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Üç ve iki boyutlu dengenin tanımı ve denge kuralları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Dış yük tanımı, tekil ve yayılı yükler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Değişik yük bileşimlerinin ağırlık merkezlerinin ve mesnet tepkilerinin hesabı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Sürtünme kavramının tanımı, yatayve düşey ağırlık etksinde denge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Eğik düzlemde ,sürtünmesiz ve sürtünmeli denge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Basit kiriş ve konsol kiriş tanımı,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Değişik yük altında , basit ve konsol kiriş mesnet tepkileri hesabı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Kafes kiriş tanımı ve kullanım alanları,mesnet tepkisi hesabı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Kafes kiriş  mesnet tepkileri ve çubuk kuvvetleri hesap prensipleri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Problemler ve Çözümleri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%75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84 hours · 2.8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2026-10-26T16:29:35+03:00</dcterms:created>
  <dcterms:modified xsi:type="dcterms:W3CDTF">2026-10-26T16:29:35+03:00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