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INDUSTRY GRAPH</w:t>
      </w:r>
      <w:bookmarkEnd w:id="0"/>
    </w:p>
    <w:p>
      <w:pPr/>
      <w:r>
        <w:rPr>
          <w:color w:val="5B6577"/>
        </w:rPr>
        <w:t xml:space="preserve">GRF279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 Elif KILIÇDOĞAN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Ambalaj tasarımı alanında teorik altyapı ve uygulama becerisi edindirerek endüstri standartlarına uygun, işlevsel ve estetik açıdan etkin ambalaj çözümleri üretebilme yetkinliği kazandırmak.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Araştırma ve hedef kitle analizi doğrultusunda ürün ve kurum kimliğine uygun görsel iletişim stratejilerinin belirlenmesi; logo, etiket ve kutu grafiklerinin tasarlanarak üç boyutlu ambalaj prototiplerine dönüştürülmesi.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	Becer, Emre, Ambalaj Tasarımı		</w:t>
      </w:r>
    </w:p>
    <w:p>
      <w:pPr>
        <w:spacing w:after="80"/>
      </w:pPr>
      <w:r>
        <w:rPr/>
        <w:t xml:space="preserve">2	Marianne R. Klimchuk, Packaging Design: Successful Product Branding from Concept to Shelf		</w:t>
      </w:r>
    </w:p>
    <w:p>
      <w:pPr>
        <w:spacing w:after="80"/>
      </w:pPr>
      <w:r>
        <w:rPr/>
        <w:t xml:space="preserve">3	Catharine Fishel, Little Book of Big Packaging Ideas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Endüstriyel üretim ve grafik tasarım ilişkisini açıklar.</w:t>
      </w:r>
    </w:p>
    <w:p>
      <w:pPr>
        <w:spacing w:after="60"/>
      </w:pPr>
      <w:r>
        <w:rPr/>
        <w:t xml:space="preserve">2. Varolan bir ambalajı yeniden üretir (reprodüksiyon).</w:t>
      </w:r>
    </w:p>
    <w:p>
      <w:pPr>
        <w:spacing w:after="60"/>
      </w:pPr>
      <w:r>
        <w:rPr/>
        <w:t xml:space="preserve">3. Verili ürün kategorilerinin ayırıcı özelliklerini ve hedef kitle dinamiklerini analiz eder.</w:t>
      </w:r>
    </w:p>
    <w:p>
      <w:pPr>
        <w:spacing w:after="60"/>
      </w:pPr>
      <w:r>
        <w:rPr/>
        <w:t xml:space="preserve">4. Ürün içeriğine ve işlevine uygun özgün ambalaj tasarımları yapar.</w:t>
      </w:r>
    </w:p>
    <w:p>
      <w:pPr>
        <w:spacing w:after="60"/>
      </w:pPr>
      <w:r>
        <w:rPr/>
        <w:t xml:space="preserve">5. Ambalaj tasarımında baskıya hazırlık ve baskı sonlandırma işlemlerini uygular.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Endüstriyel Üretimin Gerekliliği ve Gerektirdikleri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Endüstriyel Üretim ve Grafik Tasarım İlişkisi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Ambalaj Seçimi, Serimi ve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Ambalaj Yüzey Tasarımı Yeniden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Ambalaj Yüzey Tasarımı Yeniden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Ambalaj Bıçak İzi Yeniden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Ambalaj Maketi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Ürünün Ayırıcı Özelliklerinin ve Hedef Kitle Dinamiklerinin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Ambalaj Tasarımı Fikir Geliştirme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Ambalaj Tasarımı Fikir Geliştirme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Ambalaj Tasarımı Yüzey Tasarlama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Ambalaj Tasarımı Yüzey Tasarlama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Ambalaj Tasarımı Baskıya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Ambalaj Tasarımı Baskı Sonlandırma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170 hours · 5.67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2026-10-26T17:22:19+03:00</dcterms:created>
  <dcterms:modified xsi:type="dcterms:W3CDTF">2026-10-26T17:22:19+03:00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