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TYPOGRAPHY</w:t>
      </w:r>
      <w:bookmarkEnd w:id="0"/>
    </w:p>
    <w:p>
      <w:pPr/>
      <w:r>
        <w:rPr>
          <w:color w:val="5B6577"/>
        </w:rPr>
        <w:t xml:space="preserve">GRF262 · Graphic Design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Öğr.Gör. Elif KILIÇDOĞAN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Tipografinin temel kuramları ve tasarım yöntemlerini kavratarak grafik tasarım projelerinde uygulatabilmek.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Tipografinin temel yapısı, kavramları ve kuralları bilgisini aktarır. Tasarım bağlamına uygun font seçimi ve inşaası yanı sıra tasarımda okunabilirliğin sağlanmasına yönelik çalışmalar içerir.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1 Sarıkavak, N. Kemal "Görsel İletişimde ve Grafik Tasarımda Çağdaş Tipografinin Temelleri", Seçkin Yayıncılık, 2004.</w:t>
      </w:r>
    </w:p>
    <w:p>
      <w:pPr>
        <w:pStyle w:val="Heading2"/>
      </w:pPr>
      <w:bookmarkStart w:id="5" w:name="_Toc5"/>
      <w:r>
        <w:t>Other recommended points</w:t>
      </w:r>
      <w:bookmarkEnd w:id="5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6" w:name="_Toc6"/>
      <w:r>
        <w:t>Learning outcomes</w:t>
      </w:r>
      <w:bookmarkEnd w:id="6"/>
    </w:p>
    <w:p>
      <w:pPr>
        <w:spacing w:after="60"/>
      </w:pPr>
      <w:r>
        <w:rPr/>
        <w:t xml:space="preserve">1. Yazıya görsel anlam kazandırır</w:t>
      </w:r>
    </w:p>
    <w:p>
      <w:pPr>
        <w:spacing w:after="60"/>
      </w:pPr>
      <w:r>
        <w:rPr/>
        <w:t xml:space="preserve">2. Yazı tiplerinin yapısal ve stil özelliklerini tanır ve onları belirli bir amaç doğrultusunda kullanır</w:t>
      </w:r>
    </w:p>
    <w:p>
      <w:pPr>
        <w:spacing w:after="60"/>
      </w:pPr>
      <w:r>
        <w:rPr/>
        <w:t xml:space="preserve">3. Yazı tiplerini deforme ederek yeniden tasarlar</w:t>
      </w:r>
    </w:p>
    <w:p>
      <w:pPr>
        <w:spacing w:after="60"/>
      </w:pPr>
      <w:r>
        <w:rPr/>
        <w:t xml:space="preserve">4. Yazı ile diğer görsel malzemelerin tasarım ilişkisini kurar</w:t>
      </w:r>
    </w:p>
    <w:p>
      <w:pPr>
        <w:spacing w:after="60"/>
      </w:pPr>
      <w:r>
        <w:rPr/>
        <w:t xml:space="preserve">5. Masaüstü yayıncılıkta yer alan başlık, metin, fotoğraf vb. görsel elemanların bir arada kullanıldığı karmaşık yapılar tasarlar</w:t>
      </w:r>
    </w:p>
    <w:p>
      <w:pPr>
        <w:pStyle w:val="Heading2"/>
      </w:pPr>
      <w:bookmarkStart w:id="7" w:name="_Toc7"/>
      <w:r>
        <w:t>Weekly topics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Tipografi bağlamında içerik ve şekil ilişkisinin açıklanması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Izgara tekniğiyle harf tasarımı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Izgara tekniğiyle harf tasarımı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Morfolojik sentez tekniğiyle harf tasarımı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Morfolojik sentez tekniğiyle harf tasarımı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İmge-Terim Çalışması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İmge-Terim Çalışması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Masaüstü Yayıncılıkta Tipografinin Kullanımı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Dergi-Kitap Sayfası Mizanpaj Tasarımı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Dergi-Kitap Sayfası Mizanpaj Tasarımı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Dergi-Kitap Sayfası Mizanpaj Tasarımı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Dergi-Kitap Sayfası Mizanpaj Tasarımı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Afiş Tasarımında Tipografinin Kullanımı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Afiş Tasarımında Tipografinin Kullanımı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Son Sınav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0" w:name="_Toc10"/>
      <w:r>
        <w:t>ECTS workload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Okuma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Makale Kritik Etme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Proje Hazırlama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Beyin Fırtınası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90 hours · 3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2026-10-26T21:15:17+03:00</dcterms:created>
  <dcterms:modified xsi:type="dcterms:W3CDTF">2026-10-26T21:15:17+03:00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