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GENEL SANAT TARİHİ</w:t>
      </w:r>
      <w:bookmarkEnd w:id="0"/>
    </w:p>
    <w:p>
      <w:pPr/>
      <w:r>
        <w:rPr>
          <w:color w:val="5B6577"/>
        </w:rPr>
        <w:t xml:space="preserve">GRF139 · Graphic Design</w:t>
      </w:r>
    </w:p>
    <w:p>
      <w:pPr>
        <w:pStyle w:val="Heading2"/>
      </w:pPr>
      <w:bookmarkStart w:id="1" w:name="_Toc1"/>
      <w:r>
        <w:t>General information</w:t>
      </w:r>
      <w:bookmarkEnd w:id="1"/>
    </w:p>
    <w:tbl>
      <w:tblGrid>
        <w:gridCol/>
        <w:gridCol/>
      </w:tblGrid>
      <w:tblPr>
        <w:tblStyle w:val="grid"/>
      </w:tblPr>
      <w:tr>
        <w:trPr/>
        <w:tc>
          <w:tcPr>
            <w:noWrap/>
          </w:tcPr>
          <w:p>
            <w:pPr/>
            <w:r>
              <w:rPr>
                <w:b w:val="1"/>
                <w:bCs w:val="1"/>
              </w:rPr>
              <w:t xml:space="preserve">Info</w:t>
            </w:r>
          </w:p>
        </w:tc>
        <w:tc>
          <w:tcPr>
            <w:noWrap/>
          </w:tcPr>
          <w:p>
            <w:pPr/>
            <w:r>
              <w:rPr>
                <w:b w:val="1"/>
                <w:bCs w:val="1"/>
              </w:rPr>
              <w:t xml:space="preserve">Value</w:t>
            </w:r>
          </w:p>
        </w:tc>
      </w:tr>
      <w:tr>
        <w:trPr/>
        <w:tc>
          <w:tcPr>
            <w:noWrap/>
          </w:tcPr>
          <w:p>
            <w:pPr/>
            <w:r>
              <w:rPr/>
              <w:t xml:space="preserve">Semester</w:t>
            </w:r>
          </w:p>
        </w:tc>
        <w:tc>
          <w:tcPr>
            <w:noWrap/>
          </w:tcPr>
          <w:p>
            <w:pPr/>
            <w:r>
              <w:rPr/>
              <w:t xml:space="preserve">1</w:t>
            </w:r>
          </w:p>
        </w:tc>
      </w:tr>
      <w:tr>
        <w:trPr/>
        <w:tc>
          <w:tcPr>
            <w:noWrap/>
          </w:tcPr>
          <w:p>
            <w:pPr/>
            <w:r>
              <w:rPr/>
              <w:t xml:space="preserve">Type</w:t>
            </w:r>
          </w:p>
        </w:tc>
        <w:tc>
          <w:tcPr>
            <w:noWrap/>
          </w:tcPr>
          <w:p>
            <w:pPr/>
            <w:r>
              <w:rPr/>
              <w:t xml:space="preserve">Zorunlu</w:t>
            </w:r>
          </w:p>
        </w:tc>
      </w:tr>
      <w:tr>
        <w:trPr/>
        <w:tc>
          <w:tcPr>
            <w:noWrap/>
          </w:tcPr>
          <w:p>
            <w:pPr/>
            <w:r>
              <w:rPr/>
              <w:t xml:space="preserve">Theory / Practice / Lab</w:t>
            </w:r>
          </w:p>
        </w:tc>
        <w:tc>
          <w:tcPr>
            <w:noWrap/>
          </w:tcPr>
          <w:p>
            <w:pPr/>
            <w:r>
              <w:rPr/>
              <w:t xml:space="preserve">2 / 0 / 0</w:t>
            </w:r>
          </w:p>
        </w:tc>
      </w:tr>
      <w:tr>
        <w:trPr/>
        <w:tc>
          <w:tcPr>
            <w:noWrap/>
          </w:tcPr>
          <w:p>
            <w:pPr/>
            <w:r>
              <w:rPr/>
              <w:t xml:space="preserve">ECTS</w:t>
            </w:r>
          </w:p>
        </w:tc>
        <w:tc>
          <w:tcPr>
            <w:noWrap/>
          </w:tcPr>
          <w:p>
            <w:pPr/>
            <w:r>
              <w:rPr/>
              <w:t xml:space="preserve">2</w:t>
            </w:r>
          </w:p>
        </w:tc>
      </w:tr>
      <w:tr>
        <w:trPr/>
        <w:tc>
          <w:tcPr>
            <w:noWrap/>
          </w:tcPr>
          <w:p>
            <w:pPr/>
            <w:r>
              <w:rPr/>
              <w:t xml:space="preserve">Level of study</w:t>
            </w:r>
          </w:p>
        </w:tc>
        <w:tc>
          <w:tcPr>
            <w:noWrap/>
          </w:tcPr>
          <w:p>
            <w:pPr/>
            <w:r>
              <w:rPr/>
              <w:t xml:space="preserve">Ön Lisans</w:t>
            </w:r>
          </w:p>
        </w:tc>
      </w:tr>
      <w:tr>
        <w:trPr/>
        <w:tc>
          <w:tcPr>
            <w:noWrap/>
          </w:tcPr>
          <w:p>
            <w:pPr/>
            <w:r>
              <w:rPr/>
              <w:t xml:space="preserve">Mode of study</w:t>
            </w:r>
          </w:p>
        </w:tc>
        <w:tc>
          <w:tcPr>
            <w:noWrap/>
          </w:tcPr>
          <w:p>
            <w:pPr/>
            <w:r>
              <w:rPr/>
              <w:t xml:space="preserve">Birinci Öğretim</w:t>
            </w:r>
          </w:p>
        </w:tc>
      </w:tr>
      <w:tr>
        <w:trPr/>
        <w:tc>
          <w:tcPr>
            <w:noWrap/>
          </w:tcPr>
          <w:p>
            <w:pPr/>
            <w:r>
              <w:rPr/>
              <w:t xml:space="preserve">Instructor</w:t>
            </w:r>
          </w:p>
        </w:tc>
        <w:tc>
          <w:tcPr>
            <w:noWrap/>
          </w:tcPr>
          <w:p>
            <w:pPr/>
            <w:r>
              <w:rPr/>
              <w:t xml:space="preserve">Öğr. Gör. Orhan KARAKAPLAN</w:t>
            </w:r>
          </w:p>
        </w:tc>
      </w:tr>
      <w:tr>
        <w:trPr/>
        <w:tc>
          <w:tcPr>
            <w:noWrap/>
          </w:tcPr>
          <w:p>
            <w:pPr/>
            <w:r>
              <w:rPr/>
              <w:t xml:space="preserve">Prerequisite courses</w:t>
            </w:r>
          </w:p>
        </w:tc>
        <w:tc>
          <w:tcPr>
            <w:noWrap/>
          </w:tcPr>
          <w:p>
            <w:pPr/>
            <w:r>
              <w:rPr/>
              <w:t xml:space="preserve">Yok</w:t>
            </w:r>
          </w:p>
        </w:tc>
      </w:tr>
      <w:tr>
        <w:trPr/>
        <w:tc>
          <w:tcPr>
            <w:noWrap/>
          </w:tcPr>
          <w:p>
            <w:pPr/>
            <w:r>
              <w:rPr/>
              <w:t xml:space="preserve">Internship status</w:t>
            </w:r>
          </w:p>
        </w:tc>
        <w:tc>
          <w:tcPr>
            <w:noWrap/>
          </w:tcPr>
          <w:p>
            <w:pPr/>
            <w:r>
              <w:rPr/>
              <w:t xml:space="preserve">Yok</w:t>
            </w:r>
          </w:p>
        </w:tc>
      </w:tr>
    </w:tbl>
    <w:p>
      <w:pPr>
        <w:pStyle w:val="Heading2"/>
      </w:pPr>
      <w:bookmarkStart w:id="2" w:name="_Toc2"/>
      <w:r>
        <w:t>Course objectives</w:t>
      </w:r>
      <w:bookmarkEnd w:id="2"/>
    </w:p>
    <w:p>
      <w:pPr>
        <w:spacing w:after="80"/>
      </w:pPr>
      <w:r>
        <w:rPr/>
        <w:t xml:space="preserve">Bu ders ile öğrenciye, Sanat Tarihi Dönemleri, Batı Sanatı Tarihi, Çağdaş Sanat Akımlarını inceleyerek dönemlere ait eserleri ikonografik ve plastik çözümlemesini yapabilme yeterlikleri kazandırılması amaçlanmaktadır.</w:t>
      </w:r>
    </w:p>
    <w:p>
      <w:pPr>
        <w:pStyle w:val="Heading2"/>
      </w:pPr>
      <w:bookmarkStart w:id="3" w:name="_Toc3"/>
      <w:r>
        <w:t>Course content</w:t>
      </w:r>
      <w:bookmarkEnd w:id="3"/>
    </w:p>
    <w:p>
      <w:pPr>
        <w:spacing w:after="80"/>
      </w:pPr>
      <w:r>
        <w:rPr/>
        <w:t xml:space="preserve">Anadolu’da Paleolitik Çağ’dan, Roma devrine kadar süregelen sanat gelişmeleri, geçmiş uygarlıkların sanat eserlerinde toplumsal ve tarihsel değerler, bunları temsil edebilen karakterler, farklı kültürler arasındaki sanat ilişkilerinin değerlendirilmesi. Bizans devri sanatından başlanarak, 19. yüzyıla kadar süregelen  (Romanesk, Gotik, Rönesans, Maniyerizm, Barok, Rokoko, Neoklasik, Romantizm, Realizm) sanat akım ve üslupları, her dönem ve sanat akımında yer alan belli başlı sanatçıların resim, heykel ve mimari örnekleri. 19. yüzyıldan başlayarak günümüze kadar gelen sanat akımları ve bu akımlar içinde yer alan belli başlı sanatçıların eserlerinin incelenmesi.</w:t>
      </w:r>
    </w:p>
    <w:p>
      <w:pPr>
        <w:pStyle w:val="Heading2"/>
      </w:pPr>
      <w:bookmarkStart w:id="4" w:name="_Toc4"/>
      <w:r>
        <w:t>Resources</w:t>
      </w:r>
      <w:bookmarkEnd w:id="4"/>
    </w:p>
    <w:p>
      <w:pPr>
        <w:spacing w:after="80"/>
      </w:pPr>
      <w:r>
        <w:rPr/>
        <w:t xml:space="preserve">Turani, Adnan. “Dünya Sanat Tarihi”. Remzi Bookstore. İstanbul, 2007.</w:t>
      </w:r>
    </w:p>
    <w:p>
      <w:pPr>
        <w:spacing w:after="80"/>
      </w:pPr>
      <w:r>
        <w:rPr/>
        <w:t xml:space="preserve">GOMBRICH, E. H.,Sanatın Öyküsü (Çev. Bedrettin Cömert), Remzi Kitabevi, İstanbul 1992.</w:t>
      </w:r>
    </w:p>
    <w:p>
      <w:pPr>
        <w:pStyle w:val="Heading2"/>
      </w:pPr>
      <w:bookmarkStart w:id="5" w:name="_Toc5"/>
      <w:r>
        <w:t>Other recommended points</w:t>
      </w:r>
      <w:bookmarkEnd w:id="5"/>
    </w:p>
    <w:p>
      <w:pPr>
        <w:spacing w:after="80"/>
      </w:pPr>
      <w:r>
        <w:rPr/>
        <w:t xml:space="preserve">Yok</w:t>
      </w:r>
    </w:p>
    <w:p>
      <w:pPr>
        <w:pStyle w:val="Heading2"/>
      </w:pPr>
      <w:bookmarkStart w:id="6" w:name="_Toc6"/>
      <w:r>
        <w:t>Learning outcomes</w:t>
      </w:r>
      <w:bookmarkEnd w:id="6"/>
    </w:p>
    <w:p>
      <w:pPr>
        <w:spacing w:after="60"/>
      </w:pPr>
      <w:r>
        <w:rPr/>
        <w:t xml:space="preserve">1. Sanat tarihine ait temel terimleri, üslupları, kavramları açıklar</w:t>
      </w:r>
    </w:p>
    <w:p>
      <w:pPr>
        <w:spacing w:after="60"/>
      </w:pPr>
      <w:r>
        <w:rPr/>
        <w:t xml:space="preserve">2. Uygarlık tarihi dönemlerine ilişkin bilgi sahibi olur</w:t>
      </w:r>
    </w:p>
    <w:p>
      <w:pPr>
        <w:spacing w:after="60"/>
      </w:pPr>
      <w:r>
        <w:rPr/>
        <w:t xml:space="preserve">3. Sanat tarihi dönemlerine ilişkin bilgi sahibi olur</w:t>
      </w:r>
    </w:p>
    <w:p>
      <w:pPr>
        <w:spacing w:after="60"/>
      </w:pPr>
      <w:r>
        <w:rPr/>
        <w:t xml:space="preserve">4. Farklı sanat tarihi dönemlerine ait eser özelliklerini tanır</w:t>
      </w:r>
    </w:p>
    <w:p>
      <w:pPr>
        <w:spacing w:after="60"/>
      </w:pPr>
      <w:r>
        <w:rPr/>
        <w:t xml:space="preserve">5. Farklı sanat tarihi dönemlerine ait eserlerin ikonografik çözümlemesini yapar</w:t>
      </w:r>
    </w:p>
    <w:p>
      <w:pPr>
        <w:pStyle w:val="Heading2"/>
      </w:pPr>
      <w:bookmarkStart w:id="7" w:name="_Toc7"/>
      <w:r>
        <w:t>Weekly topics</w:t>
      </w:r>
      <w:bookmarkEnd w:id="7"/>
    </w:p>
    <w:tbl>
      <w:tblGrid>
        <w:gridCol/>
        <w:gridCol/>
      </w:tblGrid>
      <w:tblPr>
        <w:tblStyle w:val="grid"/>
      </w:tblPr>
      <w:tr>
        <w:trPr/>
        <w:tc>
          <w:tcPr>
            <w:noWrap/>
          </w:tcPr>
          <w:p>
            <w:pPr/>
            <w:r>
              <w:rPr>
                <w:b w:val="1"/>
                <w:bCs w:val="1"/>
              </w:rPr>
              <w:t xml:space="preserve">Week</w:t>
            </w:r>
          </w:p>
        </w:tc>
        <w:tc>
          <w:tcPr>
            <w:noWrap/>
          </w:tcPr>
          <w:p>
            <w:pPr/>
            <w:r>
              <w:rPr>
                <w:b w:val="1"/>
                <w:bCs w:val="1"/>
              </w:rPr>
              <w:t xml:space="preserve">Subject</w:t>
            </w:r>
          </w:p>
        </w:tc>
      </w:tr>
      <w:tr>
        <w:trPr/>
        <w:tc>
          <w:tcPr>
            <w:noWrap/>
          </w:tcPr>
          <w:p>
            <w:pPr/>
            <w:r>
              <w:rPr/>
              <w:t xml:space="preserve">1</w:t>
            </w:r>
          </w:p>
        </w:tc>
        <w:tc>
          <w:tcPr>
            <w:noWrap/>
          </w:tcPr>
          <w:p>
            <w:pPr/>
            <w:r>
              <w:rPr/>
              <w:t xml:space="preserve">Tarih çağları</w:t>
            </w:r>
          </w:p>
        </w:tc>
      </w:tr>
      <w:tr>
        <w:trPr/>
        <w:tc>
          <w:tcPr>
            <w:noWrap/>
          </w:tcPr>
          <w:p>
            <w:pPr/>
            <w:r>
              <w:rPr/>
              <w:t xml:space="preserve">2</w:t>
            </w:r>
          </w:p>
        </w:tc>
        <w:tc>
          <w:tcPr>
            <w:noWrap/>
          </w:tcPr>
          <w:p>
            <w:pPr/>
            <w:r>
              <w:rPr/>
              <w:t xml:space="preserve">Çin sanatı, Hint sanatı</w:t>
            </w:r>
          </w:p>
        </w:tc>
      </w:tr>
      <w:tr>
        <w:trPr/>
        <w:tc>
          <w:tcPr>
            <w:noWrap/>
          </w:tcPr>
          <w:p>
            <w:pPr/>
            <w:r>
              <w:rPr/>
              <w:t xml:space="preserve">3</w:t>
            </w:r>
          </w:p>
        </w:tc>
        <w:tc>
          <w:tcPr>
            <w:noWrap/>
          </w:tcPr>
          <w:p>
            <w:pPr/>
            <w:r>
              <w:rPr/>
              <w:t xml:space="preserve">Mısır Sanatı</w:t>
            </w:r>
          </w:p>
        </w:tc>
      </w:tr>
      <w:tr>
        <w:trPr/>
        <w:tc>
          <w:tcPr>
            <w:noWrap/>
          </w:tcPr>
          <w:p>
            <w:pPr/>
            <w:r>
              <w:rPr/>
              <w:t xml:space="preserve">4</w:t>
            </w:r>
          </w:p>
        </w:tc>
        <w:tc>
          <w:tcPr>
            <w:noWrap/>
          </w:tcPr>
          <w:p>
            <w:pPr/>
            <w:r>
              <w:rPr/>
              <w:t xml:space="preserve">Mezopotamya Sanatı</w:t>
            </w:r>
          </w:p>
        </w:tc>
      </w:tr>
      <w:tr>
        <w:trPr/>
        <w:tc>
          <w:tcPr>
            <w:noWrap/>
          </w:tcPr>
          <w:p>
            <w:pPr/>
            <w:r>
              <w:rPr/>
              <w:t xml:space="preserve">5</w:t>
            </w:r>
          </w:p>
        </w:tc>
        <w:tc>
          <w:tcPr>
            <w:noWrap/>
          </w:tcPr>
          <w:p>
            <w:pPr/>
            <w:r>
              <w:rPr/>
              <w:t xml:space="preserve">Anadolu Uygarlıkları</w:t>
            </w:r>
          </w:p>
        </w:tc>
      </w:tr>
      <w:tr>
        <w:trPr/>
        <w:tc>
          <w:tcPr>
            <w:noWrap/>
          </w:tcPr>
          <w:p>
            <w:pPr/>
            <w:r>
              <w:rPr/>
              <w:t xml:space="preserve">6</w:t>
            </w:r>
          </w:p>
        </w:tc>
        <w:tc>
          <w:tcPr>
            <w:noWrap/>
          </w:tcPr>
          <w:p>
            <w:pPr/>
            <w:r>
              <w:rPr/>
              <w:t xml:space="preserve">Yunan Sanatı, Roma Sanatı</w:t>
            </w:r>
          </w:p>
        </w:tc>
      </w:tr>
      <w:tr>
        <w:trPr/>
        <w:tc>
          <w:tcPr>
            <w:noWrap/>
          </w:tcPr>
          <w:p>
            <w:pPr/>
            <w:r>
              <w:rPr/>
              <w:t xml:space="preserve">7</w:t>
            </w:r>
          </w:p>
        </w:tc>
        <w:tc>
          <w:tcPr>
            <w:noWrap/>
          </w:tcPr>
          <w:p>
            <w:pPr/>
            <w:r>
              <w:rPr/>
              <w:t xml:space="preserve">Erken Ortaçağ -Ortaçağ Avrupa Sanatı</w:t>
            </w:r>
          </w:p>
        </w:tc>
      </w:tr>
      <w:tr>
        <w:trPr/>
        <w:tc>
          <w:tcPr>
            <w:noWrap/>
          </w:tcPr>
          <w:p>
            <w:pPr/>
            <w:r>
              <w:rPr/>
              <w:t xml:space="preserve">8</w:t>
            </w:r>
          </w:p>
        </w:tc>
        <w:tc>
          <w:tcPr>
            <w:noWrap/>
          </w:tcPr>
          <w:p>
            <w:pPr/>
            <w:r>
              <w:rPr/>
              <w:t xml:space="preserve">Ara Sınav</w:t>
            </w:r>
          </w:p>
        </w:tc>
      </w:tr>
      <w:tr>
        <w:trPr/>
        <w:tc>
          <w:tcPr>
            <w:noWrap/>
          </w:tcPr>
          <w:p>
            <w:pPr/>
            <w:r>
              <w:rPr/>
              <w:t xml:space="preserve">9</w:t>
            </w:r>
          </w:p>
        </w:tc>
        <w:tc>
          <w:tcPr>
            <w:noWrap/>
          </w:tcPr>
          <w:p>
            <w:pPr/>
            <w:r>
              <w:rPr/>
              <w:t xml:space="preserve">Rönesans Dönemi Sanatı</w:t>
            </w:r>
          </w:p>
        </w:tc>
      </w:tr>
      <w:tr>
        <w:trPr/>
        <w:tc>
          <w:tcPr>
            <w:noWrap/>
          </w:tcPr>
          <w:p>
            <w:pPr/>
            <w:r>
              <w:rPr/>
              <w:t xml:space="preserve">10</w:t>
            </w:r>
          </w:p>
        </w:tc>
        <w:tc>
          <w:tcPr>
            <w:noWrap/>
          </w:tcPr>
          <w:p>
            <w:pPr/>
            <w:r>
              <w:rPr/>
              <w:t xml:space="preserve">Teknik Gezi</w:t>
            </w:r>
          </w:p>
        </w:tc>
      </w:tr>
      <w:tr>
        <w:trPr/>
        <w:tc>
          <w:tcPr>
            <w:noWrap/>
          </w:tcPr>
          <w:p>
            <w:pPr/>
            <w:r>
              <w:rPr/>
              <w:t xml:space="preserve">11</w:t>
            </w:r>
          </w:p>
        </w:tc>
        <w:tc>
          <w:tcPr>
            <w:noWrap/>
          </w:tcPr>
          <w:p>
            <w:pPr/>
            <w:r>
              <w:rPr/>
              <w:t xml:space="preserve">Neoklasizm, Romantizm, Empresyonizm (İzlenimcilik) Sanat Akımı</w:t>
            </w:r>
          </w:p>
        </w:tc>
      </w:tr>
      <w:tr>
        <w:trPr/>
        <w:tc>
          <w:tcPr>
            <w:noWrap/>
          </w:tcPr>
          <w:p>
            <w:pPr/>
            <w:r>
              <w:rPr/>
              <w:t xml:space="preserve">12</w:t>
            </w:r>
          </w:p>
        </w:tc>
        <w:tc>
          <w:tcPr>
            <w:noWrap/>
          </w:tcPr>
          <w:p>
            <w:pPr/>
            <w:r>
              <w:rPr/>
              <w:t xml:space="preserve">İfadecilik (Ekspresyonizm) Sanat Akımı, Fovizm (Yırtıcılık) Sanat Akımı</w:t>
            </w:r>
          </w:p>
        </w:tc>
      </w:tr>
      <w:tr>
        <w:trPr/>
        <w:tc>
          <w:tcPr>
            <w:noWrap/>
          </w:tcPr>
          <w:p>
            <w:pPr/>
            <w:r>
              <w:rPr/>
              <w:t xml:space="preserve">13</w:t>
            </w:r>
          </w:p>
        </w:tc>
        <w:tc>
          <w:tcPr>
            <w:noWrap/>
          </w:tcPr>
          <w:p>
            <w:pPr/>
            <w:r>
              <w:rPr/>
              <w:t xml:space="preserve">Kübizm ve Fütürizm Sanat Akımı</w:t>
            </w:r>
          </w:p>
        </w:tc>
      </w:tr>
      <w:tr>
        <w:trPr/>
        <w:tc>
          <w:tcPr>
            <w:noWrap/>
          </w:tcPr>
          <w:p>
            <w:pPr/>
            <w:r>
              <w:rPr/>
              <w:t xml:space="preserve">14</w:t>
            </w:r>
          </w:p>
        </w:tc>
        <w:tc>
          <w:tcPr>
            <w:noWrap/>
          </w:tcPr>
          <w:p>
            <w:pPr/>
            <w:r>
              <w:rPr/>
              <w:t xml:space="preserve">Dadaizm ve Sürrealizm (Gerçeküstücülük) Sanat Akımı</w:t>
            </w:r>
          </w:p>
        </w:tc>
      </w:tr>
      <w:tr>
        <w:trPr/>
        <w:tc>
          <w:tcPr>
            <w:noWrap/>
          </w:tcPr>
          <w:p>
            <w:pPr/>
            <w:r>
              <w:rPr/>
              <w:t xml:space="preserve">15</w:t>
            </w:r>
          </w:p>
        </w:tc>
        <w:tc>
          <w:tcPr>
            <w:noWrap/>
          </w:tcPr>
          <w:p>
            <w:pPr/>
            <w:r>
              <w:rPr/>
              <w:t xml:space="preserve">Soyut Sanat Akımı ve Sonrası,1970 Sonrası Kavramsal Sanat Akımı</w:t>
            </w:r>
          </w:p>
        </w:tc>
      </w:tr>
      <w:tr>
        <w:trPr/>
        <w:tc>
          <w:tcPr>
            <w:noWrap/>
          </w:tcPr>
          <w:p>
            <w:pPr/>
            <w:r>
              <w:rPr/>
              <w:t xml:space="preserve">16</w:t>
            </w:r>
          </w:p>
        </w:tc>
        <w:tc>
          <w:tcPr>
            <w:noWrap/>
          </w:tcPr>
          <w:p>
            <w:pPr/>
            <w:r>
              <w:rPr/>
              <w:t xml:space="preserve">Son Sınav</w:t>
            </w:r>
          </w:p>
        </w:tc>
      </w:tr>
    </w:tbl>
    <w:p>
      <w:pPr>
        <w:pStyle w:val="Heading2"/>
      </w:pPr>
      <w:bookmarkStart w:id="8" w:name="_Toc8"/>
      <w:r>
        <w:t>Yarıyıl (Yıl) İçi Etkinlikleri</w:t>
      </w:r>
      <w:bookmarkEnd w:id="8"/>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Ara Sınav</w:t>
            </w:r>
          </w:p>
        </w:tc>
        <w:tc>
          <w:tcPr>
            <w:noWrap/>
          </w:tcPr>
          <w:p>
            <w:pPr/>
            <w:r>
              <w:rPr/>
              <w:t xml:space="preserve">1</w:t>
            </w:r>
          </w:p>
        </w:tc>
        <w:tc>
          <w:tcPr>
            <w:noWrap/>
          </w:tcPr>
          <w:p>
            <w:pPr/>
            <w:r>
              <w:rPr/>
              <w:t xml:space="preserve">%100</w:t>
            </w:r>
          </w:p>
        </w:tc>
      </w:tr>
    </w:tbl>
    <w:p>
      <w:pPr>
        <w:pStyle w:val="Heading2"/>
      </w:pPr>
      <w:bookmarkStart w:id="9" w:name="_Toc9"/>
      <w:r>
        <w:t>Yarıyıl (Yıl) Sonu Etkinlikleri</w:t>
      </w:r>
      <w:bookmarkEnd w:id="9"/>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Sonu Sınavı</w:t>
            </w:r>
          </w:p>
        </w:tc>
        <w:tc>
          <w:tcPr>
            <w:noWrap/>
          </w:tcPr>
          <w:p>
            <w:pPr/>
            <w:r>
              <w:rPr/>
              <w:t xml:space="preserve">1</w:t>
            </w:r>
          </w:p>
        </w:tc>
        <w:tc>
          <w:tcPr>
            <w:noWrap/>
          </w:tcPr>
          <w:p>
            <w:pPr/>
            <w:r>
              <w:rPr/>
              <w:t xml:space="preserve">%100</w:t>
            </w:r>
          </w:p>
        </w:tc>
      </w:tr>
    </w:tbl>
    <w:p>
      <w:pPr>
        <w:pStyle w:val="Heading2"/>
      </w:pPr>
      <w:bookmarkStart w:id="10" w:name="_Toc10"/>
      <w:r>
        <w:t>Yarıyıl(yıl) içi etkinliklerin ve yarıyıl(yıl) sonu sınavının başarı notuna katkısı</w:t>
      </w:r>
      <w:bookmarkEnd w:id="10"/>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bl>
    <w:p>
      <w:pPr>
        <w:pStyle w:val="Heading2"/>
      </w:pPr>
      <w:bookmarkStart w:id="11" w:name="_Toc11"/>
      <w:r>
        <w:t>ECTS workload</w:t>
      </w:r>
      <w:bookmarkEnd w:id="11"/>
    </w:p>
    <w:tbl>
      <w:tblGrid>
        <w:gridCol/>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Duration (hours)</w:t>
            </w:r>
          </w:p>
        </w:tc>
        <w:tc>
          <w:tcPr>
            <w:noWrap/>
          </w:tcPr>
          <w:p>
            <w:pPr/>
            <w:r>
              <w:rPr>
                <w:b w:val="1"/>
                <w:bCs w:val="1"/>
              </w:rPr>
              <w:t xml:space="preserve">Total (hours)</w:t>
            </w:r>
          </w:p>
        </w:tc>
      </w:tr>
      <w:tr>
        <w:trPr/>
        <w:tc>
          <w:tcPr>
            <w:noWrap/>
          </w:tcPr>
          <w:p>
            <w:pPr/>
            <w:r>
              <w:rPr/>
              <w:t xml:space="preserve">Final Sınavı içiin Bireysel Çalışma</w:t>
            </w:r>
          </w:p>
        </w:tc>
        <w:tc>
          <w:tcPr>
            <w:noWrap/>
          </w:tcPr>
          <w:p>
            <w:pPr/>
            <w:r>
              <w:rPr/>
              <w:t xml:space="preserve">6</w:t>
            </w:r>
          </w:p>
        </w:tc>
        <w:tc>
          <w:tcPr>
            <w:noWrap/>
          </w:tcPr>
          <w:p>
            <w:pPr/>
            <w:r>
              <w:rPr/>
              <w:t xml:space="preserve">2</w:t>
            </w:r>
          </w:p>
        </w:tc>
        <w:tc>
          <w:tcPr>
            <w:noWrap/>
          </w:tcPr>
          <w:p>
            <w:pPr/>
            <w:r>
              <w:rPr/>
              <w:t xml:space="preserve">12</w:t>
            </w:r>
          </w:p>
        </w:tc>
      </w:tr>
      <w:tr>
        <w:trPr/>
        <w:tc>
          <w:tcPr>
            <w:noWrap/>
          </w:tcPr>
          <w:p>
            <w:pPr/>
            <w:r>
              <w:rPr/>
              <w:t xml:space="preserve">Final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Bütünleme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Bireysel Çalışma</w:t>
            </w:r>
          </w:p>
        </w:tc>
        <w:tc>
          <w:tcPr>
            <w:noWrap/>
          </w:tcPr>
          <w:p>
            <w:pPr/>
            <w:r>
              <w:rPr/>
              <w:t xml:space="preserve">11</w:t>
            </w:r>
          </w:p>
        </w:tc>
        <w:tc>
          <w:tcPr>
            <w:noWrap/>
          </w:tcPr>
          <w:p>
            <w:pPr/>
            <w:r>
              <w:rPr/>
              <w:t xml:space="preserve">3</w:t>
            </w:r>
          </w:p>
        </w:tc>
        <w:tc>
          <w:tcPr>
            <w:noWrap/>
          </w:tcPr>
          <w:p>
            <w:pPr/>
            <w:r>
              <w:rPr/>
              <w:t xml:space="preserve">33</w:t>
            </w:r>
          </w:p>
        </w:tc>
      </w:tr>
      <w:tr>
        <w:trPr/>
        <w:tc>
          <w:tcPr>
            <w:noWrap/>
          </w:tcPr>
          <w:p>
            <w:pPr/>
            <w:r>
              <w:rPr/>
              <w:t xml:space="preserve">Ara Sınav İçin Bireysel Çalışma</w:t>
            </w:r>
          </w:p>
        </w:tc>
        <w:tc>
          <w:tcPr>
            <w:noWrap/>
          </w:tcPr>
          <w:p>
            <w:pPr/>
            <w:r>
              <w:rPr/>
              <w:t xml:space="preserve">6</w:t>
            </w:r>
          </w:p>
        </w:tc>
        <w:tc>
          <w:tcPr>
            <w:noWrap/>
          </w:tcPr>
          <w:p>
            <w:pPr/>
            <w:r>
              <w:rPr/>
              <w:t xml:space="preserve">2</w:t>
            </w:r>
          </w:p>
        </w:tc>
        <w:tc>
          <w:tcPr>
            <w:noWrap/>
          </w:tcPr>
          <w:p>
            <w:pPr/>
            <w:r>
              <w:rPr/>
              <w:t xml:space="preserve">12</w:t>
            </w:r>
          </w:p>
        </w:tc>
      </w:tr>
      <w:tr>
        <w:trPr/>
        <w:tc>
          <w:tcPr>
            <w:noWrap/>
          </w:tcPr>
          <w:p>
            <w:pPr/>
            <w:r>
              <w:rPr/>
              <w:t xml:space="preserve">Ara Sınav</w:t>
            </w:r>
          </w:p>
        </w:tc>
        <w:tc>
          <w:tcPr>
            <w:noWrap/>
          </w:tcPr>
          <w:p>
            <w:pPr/>
            <w:r>
              <w:rPr/>
              <w:t xml:space="preserve">1</w:t>
            </w:r>
          </w:p>
        </w:tc>
        <w:tc>
          <w:tcPr>
            <w:noWrap/>
          </w:tcPr>
          <w:p>
            <w:pPr/>
            <w:r>
              <w:rPr/>
              <w:t xml:space="preserve">1</w:t>
            </w:r>
          </w:p>
        </w:tc>
        <w:tc>
          <w:tcPr>
            <w:noWrap/>
          </w:tcPr>
          <w:p>
            <w:pPr/>
            <w:r>
              <w:rPr/>
              <w:t xml:space="preserve">1</w:t>
            </w:r>
          </w:p>
        </w:tc>
      </w:tr>
    </w:tbl>
    <w:p>
      <w:pPr>
        <w:spacing w:before="80"/>
      </w:pPr>
      <w:r>
        <w:rPr>
          <w:b w:val="1"/>
          <w:bCs w:val="1"/>
        </w:rPr>
        <w:t xml:space="preserve">Total workload: 60 hours · 2 ECTS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2026-10-26T19:52:45+03:00</dcterms:created>
  <dcterms:modified xsi:type="dcterms:W3CDTF">2026-10-26T19:52:45+03:00</dcterms:modified>
</cp:coreProperties>
</file>

<file path=docProps/custom.xml><?xml version="1.0" encoding="utf-8"?>
<Properties xmlns="http://schemas.openxmlformats.org/officeDocument/2006/custom-properties" xmlns:vt="http://schemas.openxmlformats.org/officeDocument/2006/docPropsVTypes"/>
</file>