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İleri Yol Üstyapı Yönetimi</w:t>
      </w:r>
      <w:bookmarkEnd w:id="0"/>
    </w:p>
    <w:p>
      <w:pPr/>
      <w:r>
        <w:rPr>
          <w:color w:val="5B6577"/>
        </w:rPr>
        <w:t xml:space="preserve">İNŞ731 · Civil Engineering Doctoral Programme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Level of study</w:t>
            </w:r>
          </w:p>
        </w:tc>
        <w:tc>
          <w:tcPr>
            <w:noWrap/>
          </w:tcPr>
          <w:p>
            <w:pPr/>
            <w:r>
              <w:rPr/>
              <w:t xml:space="preserve">Doktora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Mode of study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2026-10-26T21:53:48+03:00</dcterms:created>
  <dcterms:modified xsi:type="dcterms:W3CDTF">2026-10-26T21:53:48+03:00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