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TİCARET HUKUKU</w:t>
      </w:r>
      <w:bookmarkEnd w:id="0"/>
    </w:p>
    <w:p>
      <w:pPr/>
      <w:r>
        <w:rPr>
          <w:color w:val="5B6577"/>
        </w:rPr>
        <w:t xml:space="preserve">MBH205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Yasin ÜSTÜN</w:t>
            </w:r>
          </w:p>
        </w:tc>
      </w:tr>
      <w:tr>
        <w:trPr/>
        <w:tc>
          <w:tcPr>
            <w:noWrap/>
          </w:tcPr>
          <w:p>
            <w:pPr/>
            <w:r>
              <w:rPr/>
              <w:t xml:space="preserve">Prerequisite courses</w:t>
            </w:r>
          </w:p>
        </w:tc>
        <w:tc>
          <w:tcPr>
            <w:noWrap/>
          </w:tcPr>
          <w:p>
            <w:pPr/>
            <w:r>
              <w:rPr/>
              <w:t xml:space="preserve">Türk Borçlar Hukuku, Türk Medeni Hukuku derslerinin bilinmesi, dersin öğrenilmesi açısından faydalı olacaktır.</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Ticari işletme, Ortaklıklar Hukuku ve Kıymetli Evrak Hukuku hakkında öğrencilerin bilgi sahibi olması amaçlanmaktadır.</w:t>
      </w:r>
    </w:p>
    <w:p>
      <w:pPr>
        <w:pStyle w:val="Heading2"/>
      </w:pPr>
      <w:bookmarkStart w:id="3" w:name="_Toc3"/>
      <w:r>
        <w:t>Course content</w:t>
      </w:r>
      <w:bookmarkEnd w:id="3"/>
    </w:p>
    <w:p>
      <w:pPr>
        <w:spacing w:after="80"/>
      </w:pPr>
      <w:r>
        <w:rPr/>
        <w:t xml:space="preserve">Ticari İşletme Kavramı, Tacir, Ticari iş, Ticari Yargı, Marka, Haksız Rekabet, Ticari Defterler, Ticaret Sicili, Cari Hesap, Ortaklıklar Hukuku, Cari Hesap, Adi Şirket, Ticaret Şirketleri, Kollektif Şirket, Komandit Şirket, Anonim Şirketi, Limited Şirket, Kooperatifler, Kıymetli Evrak Hukuku, Kambiyo Senetleri, Poliçe, Çek, Bono kavramlarının anlatılması.</w:t>
      </w:r>
    </w:p>
    <w:p>
      <w:pPr>
        <w:pStyle w:val="Heading2"/>
      </w:pPr>
      <w:bookmarkStart w:id="4" w:name="_Toc4"/>
      <w:r>
        <w:t>Resources</w:t>
      </w:r>
      <w:bookmarkEnd w:id="4"/>
    </w:p>
    <w:p>
      <w:pPr>
        <w:spacing w:after="80"/>
      </w:pPr>
      <w:r>
        <w:rPr/>
        <w:t xml:space="preserve">Ticaret Hukuku - I (Prof. Dr. Mustafa İsmail Kaya - Dr. Öğr. Üyesi Burçak Tatlı) - Ticari İşletme ve Ortaklıklar Hukuku</w:t>
      </w:r>
    </w:p>
    <w:p>
      <w:pPr>
        <w:spacing w:after="80"/>
      </w:pPr>
      <w:r>
        <w:rPr/>
        <w:t xml:space="preserve">Ticaret Hukuku - II (Prof. Dr. Mustafa İsmail Kaya - Dr. Öğr. Üyesi Burçak Tatlı) - Kıymetli Evrak Hukuku</w:t>
      </w:r>
    </w:p>
    <w:p>
      <w:pPr>
        <w:spacing w:after="80"/>
      </w:pPr>
      <w:r>
        <w:rPr/>
        <w:t xml:space="preserve">Yardımcı Kaynaklar; Ticaret Hukuku Uygulamalı Ders Örnekleri - Teoman / Kendigelen / Soykan</w:t>
      </w:r>
    </w:p>
    <w:p>
      <w:pPr>
        <w:pStyle w:val="Heading2"/>
      </w:pPr>
      <w:bookmarkStart w:id="5" w:name="_Toc5"/>
      <w:r>
        <w:t>Other recommended points</w:t>
      </w:r>
      <w:bookmarkEnd w:id="5"/>
    </w:p>
    <w:p>
      <w:pPr>
        <w:spacing w:after="80"/>
      </w:pPr>
      <w:r>
        <w:rPr/>
        <w:t xml:space="preserve">-</w:t>
      </w:r>
    </w:p>
    <w:p>
      <w:pPr>
        <w:pStyle w:val="Heading2"/>
      </w:pPr>
      <w:bookmarkStart w:id="6" w:name="_Toc6"/>
      <w:r>
        <w:t>Learning outcomes</w:t>
      </w:r>
      <w:bookmarkEnd w:id="6"/>
    </w:p>
    <w:p>
      <w:pPr>
        <w:spacing w:after="60"/>
      </w:pPr>
      <w:r>
        <w:rPr/>
        <w:t xml:space="preserve">1. Ticari işletme, ticari iş ve tacir kavramlarını tanımlayabilir ve özelliklerini açıklayabilir.</w:t>
      </w:r>
    </w:p>
    <w:p>
      <w:pPr>
        <w:spacing w:after="60"/>
      </w:pPr>
      <w:r>
        <w:rPr/>
        <w:t xml:space="preserve">2. Ticaret sicili, ticaret unvanı konularını anlatabilir.</w:t>
      </w:r>
    </w:p>
    <w:p>
      <w:pPr>
        <w:spacing w:after="60"/>
      </w:pPr>
      <w:r>
        <w:rPr/>
        <w:t xml:space="preserve">3. Ticari işletmede merkez ve şube ayrımını bilir.</w:t>
      </w:r>
    </w:p>
    <w:p>
      <w:pPr>
        <w:spacing w:after="60"/>
      </w:pPr>
      <w:r>
        <w:rPr/>
        <w:t xml:space="preserve">4. Ticari işletme devrini anlatabilir.</w:t>
      </w:r>
    </w:p>
    <w:p>
      <w:pPr>
        <w:spacing w:after="60"/>
      </w:pPr>
      <w:r>
        <w:rPr/>
        <w:t xml:space="preserve">5. Ticari işletme rehnini anlatabilir.</w:t>
      </w:r>
    </w:p>
    <w:p>
      <w:pPr>
        <w:spacing w:after="60"/>
      </w:pPr>
      <w:r>
        <w:rPr/>
        <w:t xml:space="preserve">6. Ticari defter türlerini tanır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Ticari İşletme</w:t>
            </w:r>
          </w:p>
        </w:tc>
      </w:tr>
      <w:tr>
        <w:trPr/>
        <w:tc>
          <w:tcPr>
            <w:noWrap/>
          </w:tcPr>
          <w:p>
            <w:pPr/>
            <w:r>
              <w:rPr/>
              <w:t xml:space="preserve">2</w:t>
            </w:r>
          </w:p>
        </w:tc>
        <w:tc>
          <w:tcPr>
            <w:noWrap/>
          </w:tcPr>
          <w:p>
            <w:pPr/>
            <w:r>
              <w:rPr/>
              <w:t xml:space="preserve">Tacir ve Ticariş İş Kavramı</w:t>
            </w:r>
          </w:p>
        </w:tc>
      </w:tr>
      <w:tr>
        <w:trPr/>
        <w:tc>
          <w:tcPr>
            <w:noWrap/>
          </w:tcPr>
          <w:p>
            <w:pPr/>
            <w:r>
              <w:rPr/>
              <w:t xml:space="preserve">3</w:t>
            </w:r>
          </w:p>
        </w:tc>
        <w:tc>
          <w:tcPr>
            <w:noWrap/>
          </w:tcPr>
          <w:p>
            <w:pPr/>
            <w:r>
              <w:rPr/>
              <w:t xml:space="preserve">Ticari Yargı</w:t>
            </w:r>
          </w:p>
        </w:tc>
      </w:tr>
      <w:tr>
        <w:trPr/>
        <w:tc>
          <w:tcPr>
            <w:noWrap/>
          </w:tcPr>
          <w:p>
            <w:pPr/>
            <w:r>
              <w:rPr/>
              <w:t xml:space="preserve">4</w:t>
            </w:r>
          </w:p>
        </w:tc>
        <w:tc>
          <w:tcPr>
            <w:noWrap/>
          </w:tcPr>
          <w:p>
            <w:pPr/>
            <w:r>
              <w:rPr/>
              <w:t xml:space="preserve">Marka Kavramı, itirazlar ve haklar</w:t>
            </w:r>
          </w:p>
        </w:tc>
      </w:tr>
      <w:tr>
        <w:trPr/>
        <w:tc>
          <w:tcPr>
            <w:noWrap/>
          </w:tcPr>
          <w:p>
            <w:pPr/>
            <w:r>
              <w:rPr/>
              <w:t xml:space="preserve">5</w:t>
            </w:r>
          </w:p>
        </w:tc>
        <w:tc>
          <w:tcPr>
            <w:noWrap/>
          </w:tcPr>
          <w:p>
            <w:pPr/>
            <w:r>
              <w:rPr/>
              <w:t xml:space="preserve">Haksız Rekabet</w:t>
            </w:r>
          </w:p>
        </w:tc>
      </w:tr>
      <w:tr>
        <w:trPr/>
        <w:tc>
          <w:tcPr>
            <w:noWrap/>
          </w:tcPr>
          <w:p>
            <w:pPr/>
            <w:r>
              <w:rPr/>
              <w:t xml:space="preserve">6</w:t>
            </w:r>
          </w:p>
        </w:tc>
        <w:tc>
          <w:tcPr>
            <w:noWrap/>
          </w:tcPr>
          <w:p>
            <w:pPr/>
            <w:r>
              <w:rPr/>
              <w:t xml:space="preserve">Ticaret Sicili, Ticari Defterler, Cari Hesap</w:t>
            </w:r>
          </w:p>
        </w:tc>
      </w:tr>
      <w:tr>
        <w:trPr/>
        <w:tc>
          <w:tcPr>
            <w:noWrap/>
          </w:tcPr>
          <w:p>
            <w:pPr/>
            <w:r>
              <w:rPr/>
              <w:t xml:space="preserve">7</w:t>
            </w:r>
          </w:p>
        </w:tc>
        <w:tc>
          <w:tcPr>
            <w:noWrap/>
          </w:tcPr>
          <w:p>
            <w:pPr/>
            <w:r>
              <w:rPr/>
              <w:t xml:space="preserve">Adi Şirket, Ticari Şirket</w:t>
            </w:r>
          </w:p>
        </w:tc>
      </w:tr>
      <w:tr>
        <w:trPr/>
        <w:tc>
          <w:tcPr>
            <w:noWrap/>
          </w:tcPr>
          <w:p>
            <w:pPr/>
            <w:r>
              <w:rPr/>
              <w:t xml:space="preserve">8</w:t>
            </w:r>
          </w:p>
        </w:tc>
        <w:tc>
          <w:tcPr>
            <w:noWrap/>
          </w:tcPr>
          <w:p>
            <w:pPr/>
            <w:r>
              <w:rPr/>
              <w:t xml:space="preserve">VİZE</w:t>
            </w:r>
          </w:p>
        </w:tc>
      </w:tr>
      <w:tr>
        <w:trPr/>
        <w:tc>
          <w:tcPr>
            <w:noWrap/>
          </w:tcPr>
          <w:p>
            <w:pPr/>
            <w:r>
              <w:rPr/>
              <w:t xml:space="preserve">9</w:t>
            </w:r>
          </w:p>
        </w:tc>
        <w:tc>
          <w:tcPr>
            <w:noWrap/>
          </w:tcPr>
          <w:p>
            <w:pPr/>
            <w:r>
              <w:rPr/>
              <w:t xml:space="preserve">Kollektif ve Komandit Şirketler</w:t>
            </w:r>
          </w:p>
        </w:tc>
      </w:tr>
      <w:tr>
        <w:trPr/>
        <w:tc>
          <w:tcPr>
            <w:noWrap/>
          </w:tcPr>
          <w:p>
            <w:pPr/>
            <w:r>
              <w:rPr/>
              <w:t xml:space="preserve">10</w:t>
            </w:r>
          </w:p>
        </w:tc>
        <w:tc>
          <w:tcPr>
            <w:noWrap/>
          </w:tcPr>
          <w:p>
            <w:pPr/>
            <w:r>
              <w:rPr/>
              <w:t xml:space="preserve">Anonim, Limited Şirketler</w:t>
            </w:r>
          </w:p>
        </w:tc>
      </w:tr>
      <w:tr>
        <w:trPr/>
        <w:tc>
          <w:tcPr>
            <w:noWrap/>
          </w:tcPr>
          <w:p>
            <w:pPr/>
            <w:r>
              <w:rPr/>
              <w:t xml:space="preserve">11</w:t>
            </w:r>
          </w:p>
        </w:tc>
        <w:tc>
          <w:tcPr>
            <w:noWrap/>
          </w:tcPr>
          <w:p>
            <w:pPr/>
            <w:r>
              <w:rPr/>
              <w:t xml:space="preserve">Kooperatifler Hukuku</w:t>
            </w:r>
          </w:p>
        </w:tc>
      </w:tr>
      <w:tr>
        <w:trPr/>
        <w:tc>
          <w:tcPr>
            <w:noWrap/>
          </w:tcPr>
          <w:p>
            <w:pPr/>
            <w:r>
              <w:rPr/>
              <w:t xml:space="preserve">12</w:t>
            </w:r>
          </w:p>
        </w:tc>
        <w:tc>
          <w:tcPr>
            <w:noWrap/>
          </w:tcPr>
          <w:p>
            <w:pPr/>
            <w:r>
              <w:rPr/>
              <w:t xml:space="preserve">Kıymetli Evrak Hukuku</w:t>
            </w:r>
          </w:p>
        </w:tc>
      </w:tr>
      <w:tr>
        <w:trPr/>
        <w:tc>
          <w:tcPr>
            <w:noWrap/>
          </w:tcPr>
          <w:p>
            <w:pPr/>
            <w:r>
              <w:rPr/>
              <w:t xml:space="preserve">13</w:t>
            </w:r>
          </w:p>
        </w:tc>
        <w:tc>
          <w:tcPr>
            <w:noWrap/>
          </w:tcPr>
          <w:p>
            <w:pPr/>
            <w:r>
              <w:rPr/>
              <w:t xml:space="preserve">Kambiyo Senetleri, Poliçe</w:t>
            </w:r>
          </w:p>
        </w:tc>
      </w:tr>
      <w:tr>
        <w:trPr/>
        <w:tc>
          <w:tcPr>
            <w:noWrap/>
          </w:tcPr>
          <w:p>
            <w:pPr/>
            <w:r>
              <w:rPr/>
              <w:t xml:space="preserve">14</w:t>
            </w:r>
          </w:p>
        </w:tc>
        <w:tc>
          <w:tcPr>
            <w:noWrap/>
          </w:tcPr>
          <w:p>
            <w:pPr/>
            <w:r>
              <w:rPr/>
              <w:t xml:space="preserve">Çek</w:t>
            </w:r>
          </w:p>
        </w:tc>
      </w:tr>
      <w:tr>
        <w:trPr/>
        <w:tc>
          <w:tcPr>
            <w:noWrap/>
          </w:tcPr>
          <w:p>
            <w:pPr/>
            <w:r>
              <w:rPr/>
              <w:t xml:space="preserve">15</w:t>
            </w:r>
          </w:p>
        </w:tc>
        <w:tc>
          <w:tcPr>
            <w:noWrap/>
          </w:tcPr>
          <w:p>
            <w:pPr/>
            <w:r>
              <w:rPr/>
              <w:t xml:space="preserve">Bono</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Makale Yazma</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3</w:t>
            </w:r>
          </w:p>
        </w:tc>
        <w:tc>
          <w:tcPr>
            <w:noWrap/>
          </w:tcPr>
          <w:p>
            <w:pPr/>
            <w:r>
              <w:rPr/>
              <w:t xml:space="preserve">2</w:t>
            </w:r>
          </w:p>
        </w:tc>
        <w:tc>
          <w:tcPr>
            <w:noWrap/>
          </w:tcPr>
          <w:p>
            <w:pPr/>
            <w:r>
              <w:rPr/>
              <w:t xml:space="preserve">6</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3</w:t>
            </w:r>
          </w:p>
        </w:tc>
        <w:tc>
          <w:tcPr>
            <w:noWrap/>
          </w:tcPr>
          <w:p>
            <w:pPr/>
            <w:r>
              <w:rPr/>
              <w:t xml:space="preserve">3</w:t>
            </w:r>
          </w:p>
        </w:tc>
        <w:tc>
          <w:tcPr>
            <w:noWrap/>
          </w:tcPr>
          <w:p>
            <w:pPr/>
            <w:r>
              <w:rPr/>
              <w:t xml:space="preserve">9</w:t>
            </w:r>
          </w:p>
        </w:tc>
      </w:tr>
      <w:tr>
        <w:trPr/>
        <w:tc>
          <w:tcPr>
            <w:noWrap/>
          </w:tcPr>
          <w:p>
            <w:pPr/>
            <w:r>
              <w:rPr/>
              <w:t xml:space="preserve">Ara Sınav İçin Bireysel Çalışma</w:t>
            </w:r>
          </w:p>
        </w:tc>
        <w:tc>
          <w:tcPr>
            <w:noWrap/>
          </w:tcPr>
          <w:p>
            <w:pPr/>
            <w:r>
              <w:rPr/>
              <w:t xml:space="preserve">6</w:t>
            </w:r>
          </w:p>
        </w:tc>
        <w:tc>
          <w:tcPr>
            <w:noWrap/>
          </w:tcPr>
          <w:p>
            <w:pPr/>
            <w:r>
              <w:rPr/>
              <w:t xml:space="preserve">4</w:t>
            </w:r>
          </w:p>
        </w:tc>
        <w:tc>
          <w:tcPr>
            <w:noWrap/>
          </w:tcPr>
          <w:p>
            <w:pPr/>
            <w:r>
              <w:rPr/>
              <w:t xml:space="preserve">24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4</w:t>
            </w:r>
          </w:p>
        </w:tc>
        <w:tc>
          <w:tcPr>
            <w:noWrap/>
          </w:tcPr>
          <w:p>
            <w:pPr/>
            <w:r>
              <w:rPr/>
              <w:t xml:space="preserve">2</w:t>
            </w:r>
          </w:p>
        </w:tc>
        <w:tc>
          <w:tcPr>
            <w:noWrap/>
          </w:tcPr>
          <w:p>
            <w:pPr/>
            <w:r>
              <w:rPr/>
              <w:t xml:space="preserve">8</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10</w:t>
            </w:r>
          </w:p>
        </w:tc>
        <w:tc>
          <w:tcPr>
            <w:noWrap/>
          </w:tcPr>
          <w:p>
            <w:pPr/>
            <w:r>
              <w:rPr/>
              <w:t xml:space="preserve">2</w:t>
            </w:r>
          </w:p>
        </w:tc>
        <w:tc>
          <w:tcPr>
            <w:noWrap/>
          </w:tcPr>
          <w:p>
            <w:pPr/>
            <w:r>
              <w:rPr/>
              <w:t xml:space="preserve">20</w:t>
            </w:r>
          </w:p>
        </w:tc>
      </w:tr>
    </w:tbl>
    <w:p>
      <w:pPr>
        <w:spacing w:before="80"/>
      </w:pPr>
      <w:r>
        <w:rPr>
          <w:b w:val="1"/>
          <w:bCs w:val="1"/>
        </w:rPr>
        <w:t xml:space="preserve">Total workload: 103 hours · 3.43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2026-10-26T19:46:13+03:00</dcterms:created>
  <dcterms:modified xsi:type="dcterms:W3CDTF">2026-10-26T19:46:13+03:00</dcterms:modified>
</cp:coreProperties>
</file>

<file path=docProps/custom.xml><?xml version="1.0" encoding="utf-8"?>
<Properties xmlns="http://schemas.openxmlformats.org/officeDocument/2006/custom-properties" xmlns:vt="http://schemas.openxmlformats.org/officeDocument/2006/docPropsVTypes"/>
</file>