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HUKUK DİLİ VE ADLİ YAZIŞMALAR</w:t>
      </w:r>
      <w:bookmarkEnd w:id="0"/>
    </w:p>
    <w:p>
      <w:pPr/>
      <w:r>
        <w:rPr>
          <w:color w:val="5B6577"/>
        </w:rPr>
        <w:t xml:space="preserve">MBH111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DSÜ Öğr. Gör. Ayşegül BURGUT</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HUKUK DİLİNE AİT GENEL BİLGİLER VE  YAZIŞMA KURALLARI HAKKINDA ÖĞRENCİLERİN BİLGİ SAHİBİ OLMASINI SAĞLAMAK VE UYGULAMADA İŞLERLİK KAZANDIRMAK</w:t>
      </w:r>
    </w:p>
    <w:p>
      <w:pPr>
        <w:pStyle w:val="Heading2"/>
      </w:pPr>
      <w:bookmarkStart w:id="3" w:name="_Toc3"/>
      <w:r>
        <w:t>Course content</w:t>
      </w:r>
      <w:bookmarkEnd w:id="3"/>
    </w:p>
    <w:p>
      <w:pPr>
        <w:spacing w:after="80"/>
      </w:pPr>
      <w:r>
        <w:rPr/>
        <w:t xml:space="preserve">Hukuk dili kavramı ve karakteristik özellikleri anlatılmaktadır. Adalet programı öğrencilerinin resmi yazışmalarda uygulanacak usul ve kuralları öğrenmeleri; adli yazışma, davetiye, belge ve ilanlar ile yargı kararlarında bulunması gereken unsurlar hakkında bilgi sahibi olmaları amaçlanmaktadır. Ders kapsamında dilekçe ve bilgi edinme hakkında öğrencilerin bilgi sahibi olmaları amaçlanmaktadır. Ders kapsamında belge ve doküman örnekleri incelenmekte ve öğrencilere örnek karar ve sözleşme uygulamaları yaptırılmaktadır.</w:t>
      </w:r>
    </w:p>
    <w:p>
      <w:pPr>
        <w:pStyle w:val="Heading2"/>
      </w:pPr>
      <w:bookmarkStart w:id="4" w:name="_Toc4"/>
      <w:r>
        <w:t>Resources</w:t>
      </w:r>
      <w:bookmarkEnd w:id="4"/>
    </w:p>
    <w:p>
      <w:pPr>
        <w:spacing w:after="80"/>
      </w:pPr>
      <w:r>
        <w:rPr/>
        <w:t xml:space="preserve">HUKUK DİLİ VE ADLİ YAZIŞMALAR LİSANS VE ÖNLİSANS PROGRAMLARI ( Fethi GEDİKLİ- İstanbul Üniversitesi Açık ve Uzaktan Eğitim Fakültesi)</w:t>
      </w:r>
    </w:p>
    <w:p>
      <w:pPr>
        <w:pStyle w:val="Heading2"/>
      </w:pPr>
      <w:bookmarkStart w:id="5" w:name="_Toc5"/>
      <w:r>
        <w:t>Other recommended points</w:t>
      </w:r>
      <w:bookmarkEnd w:id="5"/>
    </w:p>
    <w:p>
      <w:pPr>
        <w:spacing w:after="80"/>
      </w:pPr>
      <w:r>
        <w:rPr/>
        <w:t xml:space="preserve">Güncel yüksek mahkeme kararlarının takip edilmesi derste öğretilen konuların örneklendirilmesi ve daha anlaşılır olması için önerilmektedir.</w:t>
      </w:r>
    </w:p>
    <w:p>
      <w:pPr>
        <w:pStyle w:val="Heading2"/>
      </w:pPr>
      <w:bookmarkStart w:id="6" w:name="_Toc6"/>
      <w:r>
        <w:t>Learning outcomes</w:t>
      </w:r>
      <w:bookmarkEnd w:id="6"/>
    </w:p>
    <w:p>
      <w:pPr>
        <w:spacing w:after="60"/>
      </w:pPr>
      <w:r>
        <w:rPr/>
        <w:t xml:space="preserve">1. Hukuk dili ve genel dilekçeler hakkında bilgi sahibidir.</w:t>
      </w:r>
    </w:p>
    <w:p>
      <w:pPr>
        <w:spacing w:after="60"/>
      </w:pPr>
      <w:r>
        <w:rPr/>
        <w:t xml:space="preserve">2. Adli dilekçeler ve adli kararları bilir. Hukuk ve ceza mahkemesi kararlarını açıklayabilir.</w:t>
      </w:r>
    </w:p>
    <w:p>
      <w:pPr>
        <w:spacing w:after="60"/>
      </w:pPr>
      <w:r>
        <w:rPr/>
        <w:t xml:space="preserve">3. Resmi yazışma kurallarını kavrayabilir, adli yazışma türleri hakkında bilgi sahibidir.</w:t>
      </w:r>
    </w:p>
    <w:p>
      <w:pPr>
        <w:spacing w:after="60"/>
      </w:pPr>
      <w:r>
        <w:rPr/>
        <w:t xml:space="preserve">4. İlan ve tebliğler, sözleşmeler, noter belgeleri ile icra ve iflasa ilişkin bilgi sahibidir.</w:t>
      </w:r>
    </w:p>
    <w:p>
      <w:pPr>
        <w:spacing w:after="60"/>
      </w:pPr>
      <w:r>
        <w:rPr/>
        <w:t xml:space="preserve">5. Uygulamalı dilekçe yazımını kavrayabilir.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HUKUK DİLİ</w:t>
            </w:r>
          </w:p>
        </w:tc>
      </w:tr>
      <w:tr>
        <w:trPr/>
        <w:tc>
          <w:tcPr>
            <w:noWrap/>
          </w:tcPr>
          <w:p>
            <w:pPr/>
            <w:r>
              <w:rPr/>
              <w:t xml:space="preserve">2</w:t>
            </w:r>
          </w:p>
        </w:tc>
        <w:tc>
          <w:tcPr>
            <w:noWrap/>
          </w:tcPr>
          <w:p>
            <w:pPr/>
            <w:r>
              <w:rPr/>
              <w:t xml:space="preserve">GENEL DİLEKÇELER</w:t>
            </w:r>
          </w:p>
        </w:tc>
      </w:tr>
      <w:tr>
        <w:trPr/>
        <w:tc>
          <w:tcPr>
            <w:noWrap/>
          </w:tcPr>
          <w:p>
            <w:pPr/>
            <w:r>
              <w:rPr/>
              <w:t xml:space="preserve">3</w:t>
            </w:r>
          </w:p>
        </w:tc>
        <w:tc>
          <w:tcPr>
            <w:noWrap/>
          </w:tcPr>
          <w:p>
            <w:pPr/>
            <w:r>
              <w:rPr/>
              <w:t xml:space="preserve">ADLİ DİLEKÇELER</w:t>
            </w:r>
          </w:p>
        </w:tc>
      </w:tr>
      <w:tr>
        <w:trPr/>
        <w:tc>
          <w:tcPr>
            <w:noWrap/>
          </w:tcPr>
          <w:p>
            <w:pPr/>
            <w:r>
              <w:rPr/>
              <w:t xml:space="preserve">4</w:t>
            </w:r>
          </w:p>
        </w:tc>
        <w:tc>
          <w:tcPr>
            <w:noWrap/>
          </w:tcPr>
          <w:p>
            <w:pPr/>
            <w:r>
              <w:rPr/>
              <w:t xml:space="preserve">RESMİ YAZIŞMA KURALLARI</w:t>
            </w:r>
          </w:p>
        </w:tc>
      </w:tr>
      <w:tr>
        <w:trPr/>
        <w:tc>
          <w:tcPr>
            <w:noWrap/>
          </w:tcPr>
          <w:p>
            <w:pPr/>
            <w:r>
              <w:rPr/>
              <w:t xml:space="preserve">5</w:t>
            </w:r>
          </w:p>
        </w:tc>
        <w:tc>
          <w:tcPr>
            <w:noWrap/>
          </w:tcPr>
          <w:p>
            <w:pPr/>
            <w:r>
              <w:rPr/>
              <w:t xml:space="preserve">ADLİ YAZIŞMA TÜRLERİ</w:t>
            </w:r>
          </w:p>
        </w:tc>
      </w:tr>
      <w:tr>
        <w:trPr/>
        <w:tc>
          <w:tcPr>
            <w:noWrap/>
          </w:tcPr>
          <w:p>
            <w:pPr/>
            <w:r>
              <w:rPr/>
              <w:t xml:space="preserve">6</w:t>
            </w:r>
          </w:p>
        </w:tc>
        <w:tc>
          <w:tcPr>
            <w:noWrap/>
          </w:tcPr>
          <w:p>
            <w:pPr/>
            <w:r>
              <w:rPr/>
              <w:t xml:space="preserve">ADLİ YAZIŞMA TÜRLERİ 2</w:t>
            </w:r>
          </w:p>
        </w:tc>
      </w:tr>
      <w:tr>
        <w:trPr/>
        <w:tc>
          <w:tcPr>
            <w:noWrap/>
          </w:tcPr>
          <w:p>
            <w:pPr/>
            <w:r>
              <w:rPr/>
              <w:t xml:space="preserve">7</w:t>
            </w:r>
          </w:p>
        </w:tc>
        <w:tc>
          <w:tcPr>
            <w:noWrap/>
          </w:tcPr>
          <w:p>
            <w:pPr/>
            <w:r>
              <w:rPr/>
              <w:t xml:space="preserve">ADLİ KARARLAR</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İcra ve İflasa İlişkin Belgeler</w:t>
            </w:r>
          </w:p>
        </w:tc>
      </w:tr>
      <w:tr>
        <w:trPr/>
        <w:tc>
          <w:tcPr>
            <w:noWrap/>
          </w:tcPr>
          <w:p>
            <w:pPr/>
            <w:r>
              <w:rPr/>
              <w:t xml:space="preserve">10</w:t>
            </w:r>
          </w:p>
        </w:tc>
        <w:tc>
          <w:tcPr>
            <w:noWrap/>
          </w:tcPr>
          <w:p>
            <w:pPr/>
            <w:r>
              <w:rPr/>
              <w:t xml:space="preserve">İLAN VE TEBLİĞLER</w:t>
            </w:r>
          </w:p>
        </w:tc>
      </w:tr>
      <w:tr>
        <w:trPr/>
        <w:tc>
          <w:tcPr>
            <w:noWrap/>
          </w:tcPr>
          <w:p>
            <w:pPr/>
            <w:r>
              <w:rPr/>
              <w:t xml:space="preserve">11</w:t>
            </w:r>
          </w:p>
        </w:tc>
        <w:tc>
          <w:tcPr>
            <w:noWrap/>
          </w:tcPr>
          <w:p>
            <w:pPr/>
            <w:r>
              <w:rPr/>
              <w:t xml:space="preserve">SÖZLEŞMELER</w:t>
            </w:r>
          </w:p>
        </w:tc>
      </w:tr>
      <w:tr>
        <w:trPr/>
        <w:tc>
          <w:tcPr>
            <w:noWrap/>
          </w:tcPr>
          <w:p>
            <w:pPr/>
            <w:r>
              <w:rPr/>
              <w:t xml:space="preserve">12</w:t>
            </w:r>
          </w:p>
        </w:tc>
        <w:tc>
          <w:tcPr>
            <w:noWrap/>
          </w:tcPr>
          <w:p>
            <w:pPr/>
            <w:r>
              <w:rPr/>
              <w:t xml:space="preserve">İLAN VE TEBLİĞLER</w:t>
            </w:r>
          </w:p>
        </w:tc>
      </w:tr>
      <w:tr>
        <w:trPr/>
        <w:tc>
          <w:tcPr>
            <w:noWrap/>
          </w:tcPr>
          <w:p>
            <w:pPr/>
            <w:r>
              <w:rPr/>
              <w:t xml:space="preserve">13</w:t>
            </w:r>
          </w:p>
        </w:tc>
        <w:tc>
          <w:tcPr>
            <w:noWrap/>
          </w:tcPr>
          <w:p>
            <w:pPr/>
            <w:r>
              <w:rPr/>
              <w:t xml:space="preserve">DİLEKÇE</w:t>
            </w:r>
          </w:p>
        </w:tc>
      </w:tr>
      <w:tr>
        <w:trPr/>
        <w:tc>
          <w:tcPr>
            <w:noWrap/>
          </w:tcPr>
          <w:p>
            <w:pPr/>
            <w:r>
              <w:rPr/>
              <w:t xml:space="preserve">14</w:t>
            </w:r>
          </w:p>
        </w:tc>
        <w:tc>
          <w:tcPr>
            <w:noWrap/>
          </w:tcPr>
          <w:p>
            <w:pPr/>
            <w:r>
              <w:rPr/>
              <w:t xml:space="preserve">ADLİ KARARLAR HUKUK</w:t>
            </w:r>
          </w:p>
        </w:tc>
      </w:tr>
      <w:tr>
        <w:trPr/>
        <w:tc>
          <w:tcPr>
            <w:noWrap/>
          </w:tcPr>
          <w:p>
            <w:pPr/>
            <w:r>
              <w:rPr/>
              <w:t xml:space="preserve">15</w:t>
            </w:r>
          </w:p>
        </w:tc>
        <w:tc>
          <w:tcPr>
            <w:noWrap/>
          </w:tcPr>
          <w:p>
            <w:pPr/>
            <w:r>
              <w:rPr/>
              <w:t xml:space="preserve">ADLİ KARARLAR CEZA</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84 hours · 2.8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2026-10-26T19:46:32+03:00</dcterms:created>
  <dcterms:modified xsi:type="dcterms:W3CDTF">2026-10-26T19:46:32+03:00</dcterms:modified>
</cp:coreProperties>
</file>

<file path=docProps/custom.xml><?xml version="1.0" encoding="utf-8"?>
<Properties xmlns="http://schemas.openxmlformats.org/officeDocument/2006/custom-properties" xmlns:vt="http://schemas.openxmlformats.org/officeDocument/2006/docPropsVTypes"/>
</file>