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Culinary Arts</w:t>
      </w:r>
      <w:bookmarkEnd w:id="0"/>
    </w:p>
    <w:p>
      <w:pPr/>
      <w:r>
        <w:rPr>
          <w:color w:val="5B6577"/>
        </w:rPr>
        <w:t xml:space="preserve">Vocational School · Associate degree · Bologna course information package · AŞÇILIK-2025-2026 Müfredatı</w:t>
      </w:r>
    </w:p>
    <w:p>
      <w:pPr>
        <w:pStyle w:val="Heading2"/>
      </w:pPr>
      <w:bookmarkStart w:id="1" w:name="_Toc1"/>
      <w:r>
        <w:t>Program overview</w:t>
      </w:r>
      <w:bookmarkEnd w:id="1"/>
    </w:p>
    <w:p>
      <w:pPr>
        <w:spacing w:before="120"/>
      </w:pPr>
      <w:r>
        <w:rPr>
          <w:b w:val="1"/>
          <w:bCs w:val="1"/>
        </w:rPr>
        <w:t xml:space="preserve">Kuruluş</w:t>
      </w:r>
    </w:p>
    <w:p>
      <w:pPr/>
      <w:r>
        <w:rPr/>
        <w:t xml:space="preserve">Aşçılık bölümüne 2015-2016 eğitim öğretim döneminde öğrenci alımına başlanmıştır.</w:t>
      </w:r>
    </w:p>
    <w:p>
      <w:pPr>
        <w:spacing w:before="120"/>
      </w:pPr>
      <w:r>
        <w:rPr>
          <w:b w:val="1"/>
          <w:bCs w:val="1"/>
        </w:rPr>
        <w:t xml:space="preserve">Kazanılan Derece</w:t>
      </w:r>
    </w:p>
    <w:p>
      <w:pPr/>
      <w:r>
        <w:rPr/>
        <w:t xml:space="preserve">Programı başarıyla tamamlayan mezunlara AŞÇILIK MESLEK ELEMANI alanında ön lisans diploması verilir.</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Bu programa kabul edilebilmek için üniversitenin akademik ve yasal mevzuatı çerçevesinde ÖSYM tarafından belirlenen süreçleri tamamlamak, sınavları başarmak gerekir. Program YGS-4 puan türünden öğrenci kabul etmektedir.</w:t>
      </w:r>
    </w:p>
    <w:p>
      <w:pPr>
        <w:spacing w:before="120"/>
      </w:pPr>
      <w:r>
        <w:rPr>
          <w:b w:val="1"/>
          <w:bCs w:val="1"/>
        </w:rPr>
        <w:t xml:space="preserve">Önceki Öğrenmenin Tanınması</w:t>
      </w:r>
    </w:p>
    <w:p>
      <w:pPr/>
      <w:r>
        <w:rPr/>
        <w:t xml:space="preserve">Programa yatay ve dikey geçiş ile gelen öğrenciler daha önce aldıkları önlisans ve lisans derslerinden başarılı olduklarından yönetim kurulu kararı ile muaf tutulabileceklerdir.</w:t>
      </w:r>
    </w:p>
    <w:p>
      <w:pPr>
        <w:spacing w:before="120"/>
      </w:pPr>
      <w:r>
        <w:rPr>
          <w:b w:val="1"/>
          <w:bCs w:val="1"/>
        </w:rPr>
        <w:t xml:space="preserve">Yeterlilik Koşulları ve Kuralları</w:t>
      </w:r>
    </w:p>
    <w:p>
      <w:pPr/>
      <w:r>
        <w:rPr/>
        <w:t xml:space="preserve">Programda mevcut olan (toplam 120 AKTS karşılığı) derslerin tümünü başarıyla tamamlamak için öğrenciler 4.00 üzerinden en az 2.0 ağırlıklı not ortalaması elde etmek.</w:t>
      </w:r>
    </w:p>
    <w:p>
      <w:pPr>
        <w:spacing w:before="120"/>
      </w:pPr>
      <w:r>
        <w:rPr>
          <w:b w:val="1"/>
          <w:bCs w:val="1"/>
        </w:rPr>
        <w:t xml:space="preserve">Program Profili</w:t>
      </w:r>
    </w:p>
    <w:p>
      <w:pPr/>
      <w:r>
        <w:rPr/>
        <w:t xml:space="preserve">Bölümünün amacı konaklama ve yiyecek-içecek işletmeleri için nitelikli yönetici şefler (aşçılar) yetiştirmektedir. Bu amaç doğrultusunda öğrenciler, biri İngilizce olmak üzere iki yabancı dil, bilgi teknolojileri, turizm sektörü ve turizm işletmeleri, modern işletmecilik ve yöneticilik, Türk mutfağı, uluslar arası mutfaklar, beslenme ilkeleri, gıda bilimi ve teknolojisi, yiyecek-içecek üretimi ile ilgili bilgi ve becerilerle donatılmaktadır.</w:t>
      </w:r>
    </w:p>
    <w:p>
      <w:pPr>
        <w:spacing w:before="120"/>
      </w:pPr>
      <w:r>
        <w:rPr>
          <w:b w:val="1"/>
          <w:bCs w:val="1"/>
        </w:rPr>
        <w:t xml:space="preserve">İstihdam Olanakları</w:t>
      </w:r>
    </w:p>
    <w:p>
      <w:pPr/>
      <w:r>
        <w:rPr/>
        <w:t xml:space="preserve">Otel, Lokanta ve İkram Hizmetleri Bölümü, Aşçılık Programından mezun olanlar, "Aşçı" unvanını kazanarak turistik belgeli işletmelerde, restoranlarda, yemek fabrikalarında (catering şirketlerinde), uçak-gemi-tren-otobüs-hastane mutfaklarında aşçı başı, aşçı başı yardımcısı, kısım şefi, sos şefi, balık şefi, ızgara şefi, kızartmalar şefi, ızgara şefi, çorba şefi, sebze şefi, joker şef (değişim aşçısı), soğuk şefi, pastane şefi, kasap, dömi şefi, komi vb rütbelerle araştırma şefi (test aşçısı), mutfak bilimcisi, yiyecek-içecek müdürü, yemek tedariği yöneticisi, mutfak yöneticisi, restoran denetçisi-koordinatörü, restoran müdürü vb kadrolarda çalışabilirler. Ayrıca yemek araştırmacısı, yemek yazarı, gıda işleyicisi, yemek stilisti, yemek mimarı, menü geliştirici, tarif geliştirici, yiyecek-içecek eğiticisi vb isimler altında da topluma hizmet sunabilmektedirler</w:t>
      </w:r>
    </w:p>
    <w:p>
      <w:pPr>
        <w:spacing w:before="120"/>
      </w:pPr>
      <w:r>
        <w:rPr>
          <w:b w:val="1"/>
          <w:bCs w:val="1"/>
        </w:rPr>
        <w:t xml:space="preserve">Üst Derece Programlarına Geçit</w:t>
      </w:r>
    </w:p>
    <w:p>
      <w:pPr/>
      <w:r>
        <w:rPr/>
        <w:t xml:space="preserve">Programı tamamlayan ve yeterli DGS puanına sahip mezunlar ilgili bölümlere dikey geçiş yapabilirler.</w:t>
      </w:r>
    </w:p>
    <w:p>
      <w:pPr>
        <w:spacing w:before="120"/>
      </w:pPr>
      <w:r>
        <w:rPr>
          <w:b w:val="1"/>
          <w:bCs w:val="1"/>
        </w:rPr>
        <w:t xml:space="preserve">Sınavlar, Ölçme ve Değerlendirme</w:t>
      </w:r>
    </w:p>
    <w:p>
      <w:pPr/>
      <w:r>
        <w:rPr/>
        <w:t xml:space="preserve">Her ders için uygulanan ölçme ve değerlendirme şekli Toros Üniversitesi Ön-Lisans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Programda mevcut olan (toplam 120 AKTS karşılığı) derslerin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 e-öğrenme</w:t>
      </w:r>
    </w:p>
    <w:p>
      <w:pPr>
        <w:spacing w:before="120"/>
      </w:pPr>
      <w:r>
        <w:rPr>
          <w:b w:val="1"/>
          <w:bCs w:val="1"/>
        </w:rPr>
        <w:t xml:space="preserve">Adres ve İletişim Bilgileri (Program Başkanı, AKTS/DS Koordinatörü)</w:t>
      </w:r>
    </w:p>
    <w:p>
      <w:pPr/>
      <w:r>
        <w:rPr/>
        <w:t xml:space="preserve">Bölüm Başkanı Dr. Öğr. Üyesi Kamuran ÖZTOP
Aşçılık Program Başkanı Dr. Öğr. Üyesi Başak ÖNCEL
AKTS/DS Koordinatörü Öğr. Gör. Betül YAPICI NANE
Bahçelievler Kampüsü, 1857 Sokak, No:12, 33140 Yenişehir/Mersin, Türkiye
info@toros.edu.tr
 +90 (324) 325 33 00</w:t>
      </w:r>
    </w:p>
    <w:p>
      <w:pPr>
        <w:spacing w:before="120"/>
      </w:pPr>
      <w:r>
        <w:rPr>
          <w:b w:val="1"/>
          <w:bCs w:val="1"/>
        </w:rPr>
        <w:t xml:space="preserve">Bölüm Olanakları</w:t>
      </w:r>
    </w:p>
    <w:p>
      <w:pPr/>
      <w:r>
        <w:rPr/>
        <w:t xml:space="preserve">Bölüm öğrencileri Toros Üniversitesi Rektörlüğünün sunduğu her türlü sosyal, kültürel ve sportif etkinliklerde ve kulüp faaliyetlerinde yer alabilmektedir. Bu olanaklar ile ilgili bilgiler yer almaktadır. Bunun yanı sıra bölümümüzde  kurulan çeşitli kulüpler bulunmaktadır. Öğrenci ilgi alanı doğrultusunda bunlara yönelebilmektedir. Çeşitli konularda düzenlenen sempozyum, kongre ve paneller, fakültemize davet edilen konuşmacılar aracılığıyla ve işyeri stajları ile öğrencilerimizin aldıkları teorik bilginin yanı sıra uygulamayı da yakından takip edebilmeleri sağlanmaktadır. Ayrıca, futbol, basketbol, voleybol vb. spor dallarında da takımlarda yer alma şansları bulunmaktadır.</w:t>
      </w:r>
    </w:p>
    <w:p>
      <w:pPr>
        <w:pStyle w:val="Heading2"/>
      </w:pPr>
      <w:bookmarkStart w:id="2" w:name="_Toc2"/>
      <w:r>
        <w:t>Program outcomes</w:t>
      </w:r>
      <w:bookmarkEnd w:id="2"/>
    </w:p>
    <w:p>
      <w:pPr>
        <w:spacing w:after="60"/>
      </w:pPr>
      <w:r>
        <w:rPr/>
        <w:t xml:space="preserve">1. Mutfak ile ilgili fiziksel ortamı planlayabilme, ekipmanları, araç gereçleri ve teknolojileri tanıyabilme, kullanabilme ve koruyabilme. (BİLGİ - Kuramsal Olgusal)</w:t>
      </w:r>
    </w:p>
    <w:p>
      <w:pPr>
        <w:spacing w:after="60"/>
      </w:pPr>
      <w:r>
        <w:rPr/>
        <w:t xml:space="preserve">2. Gastronomi ile ilgili mevzuatı (yasa, yönetmelik, genelge vb.) temel değer ve ilkeleri izleyebilme, bunlara uygun davranabilme; iş güvenliği, işçi sağlığı, sosyal güvenlik hakları, kalite kontrol ve yönetimi ile çevre koruma konularında yeterli bilgi ve bilince sahip olabilme (BİLGİ - Kuramsal Olgusal)</w:t>
      </w:r>
    </w:p>
    <w:p>
      <w:pPr>
        <w:spacing w:after="60"/>
      </w:pPr>
      <w:r>
        <w:rPr/>
        <w:t xml:space="preserve">3. (Catering) Toplu yemek organizasyonlarında görev yapma. Yiyecek üretimi alanında iş sağlığı ve güvenliği, yiyecek hijyeni ve güvenliği ile genel iş pratiğinde en iyi uygulamaları gerçekleştirebilme (BİLGİ - Kuramsal Olgusal)</w:t>
      </w:r>
    </w:p>
    <w:p>
      <w:pPr>
        <w:spacing w:after="60"/>
      </w:pPr>
      <w:r>
        <w:rPr/>
        <w:t xml:space="preserve">4. Disiplinler arası çalışma ve araştırma yapabilme becerisi kazandırmak. (BECERİLER - Bilişsel Uygulamalı)</w:t>
      </w:r>
    </w:p>
    <w:p>
      <w:pPr>
        <w:spacing w:after="60"/>
      </w:pPr>
      <w:r>
        <w:rPr/>
        <w:t xml:space="preserve">5. Sektörde sorumluluk alabilme ve astlarının mesleki gelişimine katkı sağlayabilme, takım çalışmasına yatkın ve liderlik özelliklerine sahip olabilme, işbirliği içinde olduğu kişilerle iletişim kurabilme yeterliliğine sahip olabilme (YETKİNLİKLER - Bağımsız Çalışabilme ve Sorumluluk Alabilme Yetkinliği)</w:t>
      </w:r>
    </w:p>
    <w:p>
      <w:pPr>
        <w:spacing w:after="60"/>
      </w:pPr>
      <w:r>
        <w:rPr/>
        <w:t xml:space="preserve">6. Gastronomi alanında edindiği bilgi ve beceriler ile yaşam boyu öğrenmeye ilişkin olumlu tutum geliştirebilme, bunu topluma yayabilme ve sosyal sorumluluk sahibi olabilme (YETKİNLİKLER - İletişim ve Sosyal Yetkinlik)</w:t>
      </w:r>
    </w:p>
    <w:p>
      <w:pPr>
        <w:spacing w:after="60"/>
      </w:pPr>
      <w:r>
        <w:rPr/>
        <w:t xml:space="preserve">7. Aşçılık alanında, temel düzeyde bilgisayar yazılımlarını ve bilişim-iletişim teknolojilerini kullanarak mönü planlama, uygulatma ve denetleme süreçlerini etkin bir şekilde yönetebilme (YETKİNLİKLER - İletişim ve Sosyal Yetkinlik)</w:t>
      </w:r>
    </w:p>
    <w:p>
      <w:pPr>
        <w:spacing w:after="60"/>
      </w:pPr>
      <w:r>
        <w:rPr/>
        <w:t xml:space="preserve">8. Aşçılık alanında yiyecek ve içecek üretimi, sunumu ve yönetimi süreçlerinde ihtiyaç duyulan verileri toplama, analiz etme ve uygulama becerisine sahip olma (YETKİNLİKLER - İletişim ve Sosyal Yetkinlik)</w:t>
      </w:r>
    </w:p>
    <w:p>
      <w:pPr>
        <w:spacing w:after="60"/>
      </w:pPr>
      <w:r>
        <w:rPr/>
        <w:t xml:space="preserve">9. İçinde bulunduğu örgütün tüm paydaşlarıyla hem sözlü hem de yazılı olarak doğru iletişim ve bilgi aktarımını gerçekleştirecek ve yönetebilecek iletişim becerilerine sahip olabilme. (YETKİNLİKLER - Alana Özgü Yetkinlik)</w:t>
      </w:r>
    </w:p>
    <w:p>
      <w:pPr>
        <w:spacing w:after="60"/>
      </w:pPr>
      <w:r>
        <w:rPr/>
        <w:t xml:space="preserve">10. Ulusal ve uluslararası mutfaklar hakkında bilgi sahibi olma. Bu kapsamda yemek çeşitleri hazırlama ve geliştirme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AŞÇ125</w:t>
            </w:r>
          </w:p>
        </w:tc>
        <w:tc>
          <w:tcPr>
            <w:tcW w:w="4000" w:type="dxa"/>
            <w:noWrap/>
          </w:tcPr>
          <w:p>
            <w:pPr/>
            <w:r>
              <w:rPr/>
              <w:t xml:space="preserve">FOOD SAFETY AND HYGIENE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AŞÇ101</w:t>
            </w:r>
          </w:p>
        </w:tc>
        <w:tc>
          <w:tcPr>
            <w:tcW w:w="4000" w:type="dxa"/>
            <w:noWrap/>
          </w:tcPr>
          <w:p>
            <w:pPr/>
            <w:r>
              <w:rPr/>
              <w:t xml:space="preserve">NUTRITION PRINCIPLES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AŞÇ111</w:t>
            </w:r>
          </w:p>
        </w:tc>
        <w:tc>
          <w:tcPr>
            <w:tcW w:w="4000" w:type="dxa"/>
            <w:noWrap/>
          </w:tcPr>
          <w:p>
            <w:pPr/>
            <w:r>
              <w:rPr/>
              <w:t xml:space="preserve">INTRODUCTION TO GASTRONOMY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AŞÇ117</w:t>
            </w:r>
          </w:p>
        </w:tc>
        <w:tc>
          <w:tcPr>
            <w:tcW w:w="4000" w:type="dxa"/>
            <w:noWrap/>
          </w:tcPr>
          <w:p>
            <w:pPr/>
            <w:r>
              <w:rPr/>
              <w:t xml:space="preserve">COMPUTER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AŞÇ115</w:t>
            </w:r>
          </w:p>
        </w:tc>
        <w:tc>
          <w:tcPr>
            <w:tcW w:w="4000" w:type="dxa"/>
            <w:noWrap/>
          </w:tcPr>
          <w:p>
            <w:pPr/>
            <w:r>
              <w:rPr/>
              <w:t xml:space="preserve">BASIC KITCHEN INFORMATION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PRINCIPLES OF ATATÜRK AND HISTORY OF REVOLUTION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AŞÇ121</w:t>
            </w:r>
          </w:p>
        </w:tc>
        <w:tc>
          <w:tcPr>
            <w:tcW w:w="4000" w:type="dxa"/>
            <w:noWrap/>
          </w:tcPr>
          <w:p>
            <w:pPr/>
            <w:r>
              <w:rPr/>
              <w:t xml:space="preserve">FOOD PREPARATION AND COOKING TECHNIQUES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ING101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AŞÇ127</w:t>
            </w:r>
          </w:p>
        </w:tc>
        <w:tc>
          <w:tcPr>
            <w:tcW w:w="4000" w:type="dxa"/>
            <w:noWrap/>
          </w:tcPr>
          <w:p>
            <w:pPr/>
            <w:r>
              <w:rPr/>
              <w:t xml:space="preserve">ENTREPRENEURSHIP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ASEÇ101</w:t>
            </w:r>
          </w:p>
        </w:tc>
        <w:tc>
          <w:tcPr>
            <w:tcW w:w="4000" w:type="dxa"/>
            <w:noWrap/>
          </w:tcPr>
          <w:p>
            <w:pPr/>
            <w:r>
              <w:rPr/>
              <w:t xml:space="preserve">İLK YARDIM</w:t>
            </w:r>
          </w:p>
        </w:tc>
        <w:tc>
          <w:tcPr>
            <w:tcW w:w="1100" w:type="dxa"/>
            <w:noWrap/>
          </w:tcPr>
          <w:p>
            <w:pPr/>
            <w:r>
              <w:rPr/>
              <w:t xml:space="preserve">SEÇMELİ DERS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ASEÇ103</w:t>
            </w:r>
          </w:p>
        </w:tc>
        <w:tc>
          <w:tcPr>
            <w:tcW w:w="4000" w:type="dxa"/>
            <w:noWrap/>
          </w:tcPr>
          <w:p>
            <w:pPr/>
            <w:r>
              <w:rPr/>
              <w:t xml:space="preserve">ÖZEL BESLENME MUTFAĞI</w:t>
            </w:r>
          </w:p>
        </w:tc>
        <w:tc>
          <w:tcPr>
            <w:tcW w:w="1100" w:type="dxa"/>
            <w:noWrap/>
          </w:tcPr>
          <w:p>
            <w:pPr/>
            <w:r>
              <w:rPr/>
              <w:t xml:space="preserve">SEÇMELİ DERS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ASEÇ105</w:t>
            </w:r>
          </w:p>
        </w:tc>
        <w:tc>
          <w:tcPr>
            <w:tcW w:w="4000" w:type="dxa"/>
            <w:noWrap/>
          </w:tcPr>
          <w:p>
            <w:pPr/>
            <w:r>
              <w:rPr/>
              <w:t xml:space="preserve">MİKROBİYOLOJİ VE GIDA</w:t>
            </w:r>
          </w:p>
        </w:tc>
        <w:tc>
          <w:tcPr>
            <w:tcW w:w="1100" w:type="dxa"/>
            <w:noWrap/>
          </w:tcPr>
          <w:p>
            <w:pPr/>
            <w:r>
              <w:rPr/>
              <w:t xml:space="preserve">SEÇMELİ DERS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ASEÇ107</w:t>
            </w:r>
          </w:p>
        </w:tc>
        <w:tc>
          <w:tcPr>
            <w:tcW w:w="4000" w:type="dxa"/>
            <w:noWrap/>
          </w:tcPr>
          <w:p>
            <w:pPr/>
            <w:r>
              <w:rPr/>
              <w:t xml:space="preserve">SÜRDÜRÜLEBİLİR GASTRONOMİ VE YEŞİL MUTFAK</w:t>
            </w:r>
          </w:p>
        </w:tc>
        <w:tc>
          <w:tcPr>
            <w:tcW w:w="1100" w:type="dxa"/>
            <w:noWrap/>
          </w:tcPr>
          <w:p>
            <w:pPr/>
            <w:r>
              <w:rPr/>
              <w:t xml:space="preserve">SEÇMELİ DERS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ASEÇ109</w:t>
            </w:r>
          </w:p>
        </w:tc>
        <w:tc>
          <w:tcPr>
            <w:tcW w:w="4000" w:type="dxa"/>
            <w:noWrap/>
          </w:tcPr>
          <w:p>
            <w:pPr/>
            <w:r>
              <w:rPr/>
              <w:t xml:space="preserve">MESLEK ETİĞİ</w:t>
            </w:r>
          </w:p>
        </w:tc>
        <w:tc>
          <w:tcPr>
            <w:tcW w:w="1100" w:type="dxa"/>
            <w:noWrap/>
          </w:tcPr>
          <w:p>
            <w:pPr/>
            <w:r>
              <w:rPr/>
              <w:t xml:space="preserve">SEÇMELİ DERS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AŞÇ138</w:t>
            </w:r>
          </w:p>
        </w:tc>
        <w:tc>
          <w:tcPr>
            <w:tcW w:w="4000" w:type="dxa"/>
            <w:noWrap/>
          </w:tcPr>
          <w:p>
            <w:pPr/>
            <w:r>
              <w:rPr/>
              <w:t xml:space="preserve">ENTREPRENEURSHIP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ATA102</w:t>
            </w:r>
          </w:p>
        </w:tc>
        <w:tc>
          <w:tcPr>
            <w:tcW w:w="4000" w:type="dxa"/>
            <w:noWrap/>
          </w:tcPr>
          <w:p>
            <w:pPr/>
            <w:r>
              <w:rPr/>
              <w:t xml:space="preserve">PRINCIPLES OF ATATÜRK AND HISTORY OF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AŞÇ136</w:t>
            </w:r>
          </w:p>
        </w:tc>
        <w:tc>
          <w:tcPr>
            <w:tcW w:w="4000" w:type="dxa"/>
            <w:noWrap/>
          </w:tcPr>
          <w:p>
            <w:pPr/>
            <w:r>
              <w:rPr/>
              <w:t xml:space="preserve">FOOD PREPARATION AND COOKING TECHNIQUES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AŞÇ134</w:t>
            </w:r>
          </w:p>
        </w:tc>
        <w:tc>
          <w:tcPr>
            <w:tcW w:w="4000" w:type="dxa"/>
            <w:noWrap/>
          </w:tcPr>
          <w:p>
            <w:pPr/>
            <w:r>
              <w:rPr/>
              <w:t xml:space="preserve">PRODUCT DEVELOPMENT AND SENSORY ANALYSIS IN FOOD AND BEVERAGE INDUSTRY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AŞÇ126</w:t>
            </w:r>
          </w:p>
        </w:tc>
        <w:tc>
          <w:tcPr>
            <w:tcW w:w="4000" w:type="dxa"/>
            <w:noWrap/>
          </w:tcPr>
          <w:p>
            <w:pPr/>
            <w:r>
              <w:rPr/>
              <w:t xml:space="preserve">FOOD LEGISLATION AND QUALITY MANAGEMENT</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AŞÇ128</w:t>
            </w:r>
          </w:p>
        </w:tc>
        <w:tc>
          <w:tcPr>
            <w:tcW w:w="4000" w:type="dxa"/>
            <w:noWrap/>
          </w:tcPr>
          <w:p>
            <w:pPr/>
            <w:r>
              <w:rPr/>
              <w:t xml:space="preserve">CONVENIENCE FOOD AND SERVICE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KRY102</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ASEÇ102</w:t>
            </w:r>
          </w:p>
        </w:tc>
        <w:tc>
          <w:tcPr>
            <w:tcW w:w="4000" w:type="dxa"/>
            <w:noWrap/>
          </w:tcPr>
          <w:p>
            <w:pPr/>
            <w:r>
              <w:rPr/>
              <w:t xml:space="preserve">İŞ SAĞLIĞI VE GÜVENLİĞİ</w:t>
            </w:r>
          </w:p>
        </w:tc>
        <w:tc>
          <w:tcPr>
            <w:tcW w:w="1100" w:type="dxa"/>
            <w:noWrap/>
          </w:tcPr>
          <w:p>
            <w:pPr/>
            <w:r>
              <w:rPr/>
              <w:t xml:space="preserve">SEÇMELİ DERS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ASEÇ104</w:t>
            </w:r>
          </w:p>
        </w:tc>
        <w:tc>
          <w:tcPr>
            <w:tcW w:w="4000" w:type="dxa"/>
            <w:noWrap/>
          </w:tcPr>
          <w:p>
            <w:pPr/>
            <w:r>
              <w:rPr/>
              <w:t xml:space="preserve">GIDA MUHAFAZA TEKNİKLERİ</w:t>
            </w:r>
          </w:p>
        </w:tc>
        <w:tc>
          <w:tcPr>
            <w:tcW w:w="1100" w:type="dxa"/>
            <w:noWrap/>
          </w:tcPr>
          <w:p>
            <w:pPr/>
            <w:r>
              <w:rPr/>
              <w:t xml:space="preserve">SEÇMELİ DERS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ASEÇ108</w:t>
            </w:r>
          </w:p>
        </w:tc>
        <w:tc>
          <w:tcPr>
            <w:tcW w:w="4000" w:type="dxa"/>
            <w:noWrap/>
          </w:tcPr>
          <w:p>
            <w:pPr/>
            <w:r>
              <w:rPr/>
              <w:t xml:space="preserve">GIDA COGRAFYASI</w:t>
            </w:r>
          </w:p>
        </w:tc>
        <w:tc>
          <w:tcPr>
            <w:tcW w:w="1100" w:type="dxa"/>
            <w:noWrap/>
          </w:tcPr>
          <w:p>
            <w:pPr/>
            <w:r>
              <w:rPr/>
              <w:t xml:space="preserve">SEÇMELİ DERS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ASEÇ110</w:t>
            </w:r>
          </w:p>
        </w:tc>
        <w:tc>
          <w:tcPr>
            <w:tcW w:w="4000" w:type="dxa"/>
            <w:noWrap/>
          </w:tcPr>
          <w:p>
            <w:pPr/>
            <w:r>
              <w:rPr/>
              <w:t xml:space="preserve">TARIM VE GASTRONOMİ</w:t>
            </w:r>
          </w:p>
        </w:tc>
        <w:tc>
          <w:tcPr>
            <w:tcW w:w="1100" w:type="dxa"/>
            <w:noWrap/>
          </w:tcPr>
          <w:p>
            <w:pPr/>
            <w:r>
              <w:rPr/>
              <w:t xml:space="preserve">SEÇMELİ DERS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ASEÇ106</w:t>
            </w:r>
          </w:p>
        </w:tc>
        <w:tc>
          <w:tcPr>
            <w:tcW w:w="4000" w:type="dxa"/>
            <w:noWrap/>
          </w:tcPr>
          <w:p>
            <w:pPr/>
            <w:r>
              <w:rPr/>
              <w:t xml:space="preserve">PROJE GELİŞTİRME VE YÖNETİMİ</w:t>
            </w:r>
          </w:p>
        </w:tc>
        <w:tc>
          <w:tcPr>
            <w:tcW w:w="1100" w:type="dxa"/>
            <w:noWrap/>
          </w:tcPr>
          <w:p>
            <w:pPr/>
            <w:r>
              <w:rPr/>
              <w:t xml:space="preserve">SEÇMELİ DERS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AŞÇ239</w:t>
            </w:r>
          </w:p>
        </w:tc>
        <w:tc>
          <w:tcPr>
            <w:tcW w:w="4000" w:type="dxa"/>
            <w:noWrap/>
          </w:tcPr>
          <w:p>
            <w:pPr/>
            <w:r>
              <w:rPr/>
              <w:t xml:space="preserve">MENU PLANNING</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AŞÇ233</w:t>
            </w:r>
          </w:p>
        </w:tc>
        <w:tc>
          <w:tcPr>
            <w:tcW w:w="4000" w:type="dxa"/>
            <w:noWrap/>
          </w:tcPr>
          <w:p>
            <w:pPr/>
            <w:r>
              <w:rPr/>
              <w:t xml:space="preserve">PRESENTATION AND SALES DEVELOPMENT IN KITCHEN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AŞÇ229</w:t>
            </w:r>
          </w:p>
        </w:tc>
        <w:tc>
          <w:tcPr>
            <w:tcW w:w="4000" w:type="dxa"/>
            <w:noWrap/>
          </w:tcPr>
          <w:p>
            <w:pPr/>
            <w:r>
              <w:rPr/>
              <w:t xml:space="preserve">TRADITIONAL WORLD CUISINES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AŞÇ227</w:t>
            </w:r>
          </w:p>
        </w:tc>
        <w:tc>
          <w:tcPr>
            <w:tcW w:w="4000" w:type="dxa"/>
            <w:noWrap/>
          </w:tcPr>
          <w:p>
            <w:pPr/>
            <w:r>
              <w:rPr/>
              <w:t xml:space="preserve">PROFESSIONAL FOREIGN LANGUAGE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AŞÇ244</w:t>
            </w:r>
          </w:p>
        </w:tc>
        <w:tc>
          <w:tcPr>
            <w:tcW w:w="4000" w:type="dxa"/>
            <w:noWrap/>
          </w:tcPr>
          <w:p>
            <w:pPr/>
            <w:r>
              <w:rPr/>
              <w:t xml:space="preserve">Mutfak Uygulamaları</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6</w:t>
            </w:r>
          </w:p>
        </w:tc>
        <w:tc>
          <w:tcPr>
            <w:tcW w:w="450" w:type="dxa"/>
            <w:noWrap/>
          </w:tcPr>
          <w:p>
            <w:pPr/>
            <w:r>
              <w:rPr/>
              <w:t xml:space="preserve">0</w:t>
            </w:r>
          </w:p>
        </w:tc>
        <w:tc>
          <w:tcPr>
            <w:tcW w:w="700" w:type="dxa"/>
            <w:noWrap/>
          </w:tcPr>
          <w:p>
            <w:pPr/>
            <w:r>
              <w:rPr/>
              <w:t xml:space="preserve">4</w:t>
            </w:r>
          </w:p>
        </w:tc>
        <w:tc>
          <w:tcPr>
            <w:tcW w:w="700" w:type="dxa"/>
            <w:noWrap/>
          </w:tcPr>
          <w:p>
            <w:pPr/>
            <w:r>
              <w:rPr/>
              <w:t xml:space="preserve">10</w:t>
            </w:r>
          </w:p>
        </w:tc>
      </w:tr>
      <w:tr>
        <w:trPr/>
        <w:tc>
          <w:tcPr>
            <w:tcW w:w="1100" w:type="dxa"/>
            <w:noWrap/>
          </w:tcPr>
          <w:p>
            <w:pPr/>
            <w:r>
              <w:rPr/>
              <w:t xml:space="preserve">AŞÇ245</w:t>
            </w:r>
          </w:p>
        </w:tc>
        <w:tc>
          <w:tcPr>
            <w:tcW w:w="4000" w:type="dxa"/>
            <w:noWrap/>
          </w:tcPr>
          <w:p>
            <w:pPr/>
            <w:r>
              <w:rPr/>
              <w:t xml:space="preserve">COMMUNICATION WITH GUEST</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ASEÇ201</w:t>
            </w:r>
          </w:p>
        </w:tc>
        <w:tc>
          <w:tcPr>
            <w:tcW w:w="4000" w:type="dxa"/>
            <w:noWrap/>
          </w:tcPr>
          <w:p>
            <w:pPr/>
            <w:r>
              <w:rPr/>
              <w:t xml:space="preserve">GASTRONOMİ TURİZMİ</w:t>
            </w:r>
          </w:p>
        </w:tc>
        <w:tc>
          <w:tcPr>
            <w:tcW w:w="1100" w:type="dxa"/>
            <w:noWrap/>
          </w:tcPr>
          <w:p>
            <w:pPr/>
            <w:r>
              <w:rPr/>
              <w:t xml:space="preserve">SEÇMELİ DERS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ASEÇ203</w:t>
            </w:r>
          </w:p>
        </w:tc>
        <w:tc>
          <w:tcPr>
            <w:tcW w:w="4000" w:type="dxa"/>
            <w:noWrap/>
          </w:tcPr>
          <w:p>
            <w:pPr/>
            <w:r>
              <w:rPr/>
              <w:t xml:space="preserve">YİYECEK VE İÇEÇEK STİLSTİLİĞİ VE FOTOGRAFÇILIĞI</w:t>
            </w:r>
          </w:p>
        </w:tc>
        <w:tc>
          <w:tcPr>
            <w:tcW w:w="1100" w:type="dxa"/>
            <w:noWrap/>
          </w:tcPr>
          <w:p>
            <w:pPr/>
            <w:r>
              <w:rPr/>
              <w:t xml:space="preserve">SEÇMELİ DERS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ASEÇ205</w:t>
            </w:r>
          </w:p>
        </w:tc>
        <w:tc>
          <w:tcPr>
            <w:tcW w:w="4000" w:type="dxa"/>
            <w:noWrap/>
          </w:tcPr>
          <w:p>
            <w:pPr/>
            <w:r>
              <w:rPr/>
              <w:t xml:space="preserve">İÇECEK TEKNOLOJİSİ</w:t>
            </w:r>
          </w:p>
        </w:tc>
        <w:tc>
          <w:tcPr>
            <w:tcW w:w="1100" w:type="dxa"/>
            <w:noWrap/>
          </w:tcPr>
          <w:p>
            <w:pPr/>
            <w:r>
              <w:rPr/>
              <w:t xml:space="preserve">SEÇMELİ DERS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ASEÇ207</w:t>
            </w:r>
          </w:p>
        </w:tc>
        <w:tc>
          <w:tcPr>
            <w:tcW w:w="4000" w:type="dxa"/>
            <w:noWrap/>
          </w:tcPr>
          <w:p>
            <w:pPr/>
            <w:r>
              <w:rPr/>
              <w:t xml:space="preserve">GASTRONOMİ 4.0</w:t>
            </w:r>
          </w:p>
        </w:tc>
        <w:tc>
          <w:tcPr>
            <w:tcW w:w="1100" w:type="dxa"/>
            <w:noWrap/>
          </w:tcPr>
          <w:p>
            <w:pPr/>
            <w:r>
              <w:rPr/>
              <w:t xml:space="preserve">SEÇMELİ DERS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ASEÇ209</w:t>
            </w:r>
          </w:p>
        </w:tc>
        <w:tc>
          <w:tcPr>
            <w:tcW w:w="4000" w:type="dxa"/>
            <w:noWrap/>
          </w:tcPr>
          <w:p>
            <w:pPr/>
            <w:r>
              <w:rPr/>
              <w:t xml:space="preserve">EKMEK ÜRETİM TEKNOLOJİSİ</w:t>
            </w:r>
          </w:p>
        </w:tc>
        <w:tc>
          <w:tcPr>
            <w:tcW w:w="1100" w:type="dxa"/>
            <w:noWrap/>
          </w:tcPr>
          <w:p>
            <w:pPr/>
            <w:r>
              <w:rPr/>
              <w:t xml:space="preserve">SEÇMELİ DERS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AŞÇ250</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ADD168</w:t>
            </w:r>
          </w:p>
        </w:tc>
        <w:tc>
          <w:tcPr>
            <w:tcW w:w="4000" w:type="dxa"/>
            <w:noWrap/>
          </w:tcPr>
          <w:p>
            <w:pPr/>
            <w:r>
              <w:rPr/>
              <w:t xml:space="preserve">İŞ HUKUKU</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2026-10-26T20:26:52+03:00</dcterms:created>
  <dcterms:modified xsi:type="dcterms:W3CDTF">2026-10-26T20:26:52+03:00</dcterms:modified>
</cp:coreProperties>
</file>

<file path=docProps/custom.xml><?xml version="1.0" encoding="utf-8"?>
<Properties xmlns="http://schemas.openxmlformats.org/officeDocument/2006/custom-properties" xmlns:vt="http://schemas.openxmlformats.org/officeDocument/2006/docPropsVTypes"/>
</file>