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Beslenme II</w:t>
      </w:r>
      <w:bookmarkEnd w:id="0"/>
    </w:p>
    <w:p>
      <w:pPr/>
      <w:r>
        <w:rPr>
          <w:color w:val="5B6577"/>
        </w:rPr>
        <w:t xml:space="preserve">BDY5004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