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REINFORCED CONCRETE II</w:t>
      </w:r>
      <w:bookmarkEnd w:id="0"/>
    </w:p>
    <w:p>
      <w:pPr/>
      <w:r>
        <w:rPr>
          <w:color w:val="5B6577"/>
        </w:rPr>
        <w:t xml:space="preserve">İNŞ320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