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ENGLISH II</w:t>
      </w:r>
      <w:bookmarkEnd w:id="0"/>
    </w:p>
    <w:p>
      <w:pPr/>
      <w:r>
        <w:rPr>
          <w:color w:val="5B6577"/>
        </w:rPr>
        <w:t xml:space="preserve">ING102 · Electrical and Electronics Engineering (Turkish)</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2</w:t>
            </w:r>
          </w:p>
        </w:tc>
      </w:tr>
      <w:tr>
        <w:trPr/>
        <w:tc>
          <w:tcPr>
            <w:noWrap/>
          </w:tcPr>
          <w:p>
            <w:pPr/>
            <w:r>
              <w:rPr/>
              <w:t xml:space="preserve">Type</w:t>
            </w:r>
          </w:p>
        </w:tc>
        <w:tc>
          <w:tcPr>
            <w:noWrap/>
          </w:tcPr>
          <w:p>
            <w:pPr/>
            <w:r>
              <w:rPr/>
              <w:t xml:space="preserve">Zorunlu</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2</w:t>
            </w:r>
          </w:p>
        </w:tc>
      </w:tr>
      <w:tr>
        <w:trPr/>
        <w:tc>
          <w:tcPr>
            <w:noWrap/>
          </w:tcPr>
          <w:p>
            <w:pPr/>
            <w:r>
              <w:rPr/>
              <w:t xml:space="preserve">Level of study</w:t>
            </w:r>
          </w:p>
        </w:tc>
        <w:tc>
          <w:tcPr>
            <w:noWrap/>
          </w:tcPr>
          <w:p>
            <w:pPr/>
            <w:r>
              <w:rPr/>
              <w:t xml:space="preserve">Lisans</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Öğr. Gör. Pınar KAYA</w:t>
            </w:r>
          </w:p>
        </w:tc>
      </w:tr>
      <w:tr>
        <w:trPr/>
        <w:tc>
          <w:tcPr>
            <w:noWrap/>
          </w:tcPr>
          <w:p>
            <w:pPr/>
            <w:r>
              <w:rPr/>
              <w:t xml:space="preserve">Prerequisite courses</w:t>
            </w:r>
          </w:p>
        </w:tc>
        <w:tc>
          <w:tcPr>
            <w:noWrap/>
          </w:tcPr>
          <w:p>
            <w:pPr/>
            <w:r>
              <w:rPr/>
              <w:t xml:space="preserve">Yok</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 öğrencilerin kendi alanlarında dil becerilerini geliştirmeyi amaçlar. Communicative yöntem kullanılmaktadır.</w:t>
      </w:r>
    </w:p>
    <w:p>
      <w:pPr>
        <w:pStyle w:val="Heading2"/>
      </w:pPr>
      <w:bookmarkStart w:id="3" w:name="_Toc3"/>
      <w:r>
        <w:t>Course content</w:t>
      </w:r>
      <w:bookmarkEnd w:id="3"/>
    </w:p>
    <w:p>
      <w:pPr>
        <w:spacing w:after="80"/>
      </w:pPr>
      <w:r>
        <w:rPr/>
        <w:t xml:space="preserve">Haftada 2 saat olan bu ders, öğrencilerin kariyer hedeflerini gerçekleştirmek için ihtiyaç duydukları dil becerilerini geliştirmeyi hedefler. Bu amaçla, ders öğrencilere gerçek hayat senaryolarında farkındalık yaratmak için ve öğrencilerin pratik yapmaları için temel kavramlar ve örnek fırsatlar sunmaktadır. Ayrıca, öğrencilere kendi uzmanlık alanlarında çalışmak için ihtiyaç duydukları dil becerilerini pratik yapma olanağı sağlar.</w:t>
      </w:r>
    </w:p>
    <w:p>
      <w:pPr>
        <w:pStyle w:val="Heading2"/>
      </w:pPr>
      <w:bookmarkStart w:id="4" w:name="_Toc4"/>
      <w:r>
        <w:t>Resources</w:t>
      </w:r>
      <w:bookmarkEnd w:id="4"/>
    </w:p>
    <w:p>
      <w:pPr>
        <w:spacing w:after="80"/>
      </w:pPr>
      <w:r>
        <w:rPr/>
        <w:t xml:space="preserve">Engineering 1 Peter Astley and Lewis Lansford, Oxford University Press</w:t>
      </w:r>
    </w:p>
    <w:p>
      <w:pPr>
        <w:pStyle w:val="Heading2"/>
      </w:pPr>
      <w:bookmarkStart w:id="5" w:name="_Toc5"/>
      <w:r>
        <w:t>Learning outcomes</w:t>
      </w:r>
      <w:bookmarkEnd w:id="5"/>
    </w:p>
    <w:p>
      <w:pPr>
        <w:spacing w:after="60"/>
      </w:pPr>
      <w:r>
        <w:rPr/>
        <w:t xml:space="preserve">1. Yeni kelime bilgisini gözden geçirmek için kişisel stratejiler geliştirmek</w:t>
      </w:r>
    </w:p>
    <w:p>
      <w:pPr>
        <w:spacing w:after="60"/>
      </w:pPr>
      <w:r>
        <w:rPr/>
        <w:t xml:space="preserve">2. Kelimeleri çeşitli akademik konuşma, dinleme, yazma ve okuma alıştırmalarında kullanmak</w:t>
      </w:r>
    </w:p>
    <w:p>
      <w:pPr>
        <w:spacing w:after="60"/>
      </w:pPr>
      <w:r>
        <w:rPr/>
        <w:t xml:space="preserve">3. Öğrencilerin kendi uzmanlık alanlarında gerekli olan çeşitli konuları tartışmak</w:t>
      </w:r>
    </w:p>
    <w:p>
      <w:pPr>
        <w:spacing w:after="60"/>
      </w:pPr>
      <w:r>
        <w:rPr/>
        <w:t xml:space="preserve">4. Akademik konuşma, dinleme, yazma ve okuma becerilerini geliştirmek</w:t>
      </w:r>
    </w:p>
    <w:p>
      <w:pPr>
        <w:spacing w:after="60"/>
      </w:pPr>
      <w:r>
        <w:rPr/>
        <w:t xml:space="preserve">5. Çeşitli okuma metinlerini değerlendirmek</w:t>
      </w:r>
    </w:p>
    <w:p>
      <w:pPr>
        <w:spacing w:after="60"/>
      </w:pPr>
      <w:r>
        <w:rPr/>
        <w:t xml:space="preserve">6. İlgili terminolojiyi ayırt etmek</w:t>
      </w:r>
    </w:p>
    <w:p>
      <w:pPr>
        <w:pStyle w:val="Heading2"/>
      </w:pPr>
      <w:bookmarkStart w:id="6" w:name="_Toc6"/>
      <w:r>
        <w:t>Weekly topics</w:t>
      </w:r>
      <w:bookmarkEnd w:id="6"/>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Introductory Lesson, Explaining the Syllabus</w:t>
            </w:r>
          </w:p>
        </w:tc>
      </w:tr>
      <w:tr>
        <w:trPr/>
        <w:tc>
          <w:tcPr>
            <w:noWrap/>
          </w:tcPr>
          <w:p>
            <w:pPr/>
            <w:r>
              <w:rPr/>
              <w:t xml:space="preserve">2</w:t>
            </w:r>
          </w:p>
        </w:tc>
        <w:tc>
          <w:tcPr>
            <w:noWrap/>
          </w:tcPr>
          <w:p>
            <w:pPr/>
            <w:r>
              <w:rPr/>
              <w:t xml:space="preserve">Unit 5 - Movement Part 1</w:t>
            </w:r>
          </w:p>
        </w:tc>
      </w:tr>
      <w:tr>
        <w:trPr/>
        <w:tc>
          <w:tcPr>
            <w:noWrap/>
          </w:tcPr>
          <w:p>
            <w:pPr/>
            <w:r>
              <w:rPr/>
              <w:t xml:space="preserve">3</w:t>
            </w:r>
          </w:p>
        </w:tc>
        <w:tc>
          <w:tcPr>
            <w:noWrap/>
          </w:tcPr>
          <w:p>
            <w:pPr/>
            <w:r>
              <w:rPr/>
              <w:t xml:space="preserve">Unit 5 - Movement Part 2</w:t>
            </w:r>
          </w:p>
        </w:tc>
      </w:tr>
      <w:tr>
        <w:trPr/>
        <w:tc>
          <w:tcPr>
            <w:noWrap/>
          </w:tcPr>
          <w:p>
            <w:pPr/>
            <w:r>
              <w:rPr/>
              <w:t xml:space="preserve">4</w:t>
            </w:r>
          </w:p>
        </w:tc>
        <w:tc>
          <w:tcPr>
            <w:noWrap/>
          </w:tcPr>
          <w:p>
            <w:pPr/>
            <w:r>
              <w:rPr/>
              <w:t xml:space="preserve">Unit 5 - Movement Part 3</w:t>
            </w:r>
          </w:p>
        </w:tc>
      </w:tr>
      <w:tr>
        <w:trPr/>
        <w:tc>
          <w:tcPr>
            <w:noWrap/>
          </w:tcPr>
          <w:p>
            <w:pPr/>
            <w:r>
              <w:rPr/>
              <w:t xml:space="preserve">5</w:t>
            </w:r>
          </w:p>
        </w:tc>
        <w:tc>
          <w:tcPr>
            <w:noWrap/>
          </w:tcPr>
          <w:p>
            <w:pPr/>
            <w:r>
              <w:rPr/>
              <w:t xml:space="preserve">Unit 6 - Electricity Part 1</w:t>
            </w:r>
          </w:p>
        </w:tc>
      </w:tr>
      <w:tr>
        <w:trPr/>
        <w:tc>
          <w:tcPr>
            <w:noWrap/>
          </w:tcPr>
          <w:p>
            <w:pPr/>
            <w:r>
              <w:rPr/>
              <w:t xml:space="preserve">6</w:t>
            </w:r>
          </w:p>
        </w:tc>
        <w:tc>
          <w:tcPr>
            <w:noWrap/>
          </w:tcPr>
          <w:p>
            <w:pPr/>
            <w:r>
              <w:rPr/>
              <w:t xml:space="preserve">Unit 6 - Electricity Part 3</w:t>
            </w:r>
          </w:p>
        </w:tc>
      </w:tr>
      <w:tr>
        <w:trPr/>
        <w:tc>
          <w:tcPr>
            <w:noWrap/>
          </w:tcPr>
          <w:p>
            <w:pPr/>
            <w:r>
              <w:rPr/>
              <w:t xml:space="preserve">7</w:t>
            </w:r>
          </w:p>
        </w:tc>
        <w:tc>
          <w:tcPr>
            <w:noWrap/>
          </w:tcPr>
          <w:p>
            <w:pPr/>
            <w:r>
              <w:rPr/>
              <w:t xml:space="preserve">REVISION</w:t>
            </w:r>
          </w:p>
        </w:tc>
      </w:tr>
      <w:tr>
        <w:trPr/>
        <w:tc>
          <w:tcPr>
            <w:noWrap/>
          </w:tcPr>
          <w:p>
            <w:pPr/>
            <w:r>
              <w:rPr/>
              <w:t xml:space="preserve">8</w:t>
            </w:r>
          </w:p>
        </w:tc>
        <w:tc>
          <w:tcPr>
            <w:noWrap/>
          </w:tcPr>
          <w:p>
            <w:pPr/>
            <w:r>
              <w:rPr/>
              <w:t xml:space="preserve">Exam</w:t>
            </w:r>
          </w:p>
        </w:tc>
      </w:tr>
      <w:tr>
        <w:trPr/>
        <w:tc>
          <w:tcPr>
            <w:noWrap/>
          </w:tcPr>
          <w:p>
            <w:pPr/>
            <w:r>
              <w:rPr/>
              <w:t xml:space="preserve">9</w:t>
            </w:r>
          </w:p>
        </w:tc>
        <w:tc>
          <w:tcPr>
            <w:noWrap/>
          </w:tcPr>
          <w:p>
            <w:pPr/>
            <w:r>
              <w:rPr/>
              <w:t xml:space="preserve">UNIT 7 - Electronics Part 1</w:t>
            </w:r>
          </w:p>
        </w:tc>
      </w:tr>
      <w:tr>
        <w:trPr/>
        <w:tc>
          <w:tcPr>
            <w:noWrap/>
          </w:tcPr>
          <w:p>
            <w:pPr/>
            <w:r>
              <w:rPr/>
              <w:t xml:space="preserve">10</w:t>
            </w:r>
          </w:p>
        </w:tc>
        <w:tc>
          <w:tcPr>
            <w:noWrap/>
          </w:tcPr>
          <w:p>
            <w:pPr/>
            <w:r>
              <w:rPr/>
              <w:t xml:space="preserve">UNIT 7 - Electronics Part 2</w:t>
            </w:r>
          </w:p>
        </w:tc>
      </w:tr>
      <w:tr>
        <w:trPr/>
        <w:tc>
          <w:tcPr>
            <w:noWrap/>
          </w:tcPr>
          <w:p>
            <w:pPr/>
            <w:r>
              <w:rPr/>
              <w:t xml:space="preserve">11</w:t>
            </w:r>
          </w:p>
        </w:tc>
        <w:tc>
          <w:tcPr>
            <w:noWrap/>
          </w:tcPr>
          <w:p>
            <w:pPr/>
            <w:r>
              <w:rPr/>
              <w:t xml:space="preserve">UNIT 7 - Electronics Part 3</w:t>
            </w:r>
          </w:p>
        </w:tc>
      </w:tr>
      <w:tr>
        <w:trPr/>
        <w:tc>
          <w:tcPr>
            <w:noWrap/>
          </w:tcPr>
          <w:p>
            <w:pPr/>
            <w:r>
              <w:rPr/>
              <w:t xml:space="preserve">12</w:t>
            </w:r>
          </w:p>
        </w:tc>
        <w:tc>
          <w:tcPr>
            <w:noWrap/>
          </w:tcPr>
          <w:p>
            <w:pPr/>
            <w:r>
              <w:rPr/>
              <w:t xml:space="preserve">UNIT 8 - Computing and Logic Part 1</w:t>
            </w:r>
          </w:p>
        </w:tc>
      </w:tr>
      <w:tr>
        <w:trPr/>
        <w:tc>
          <w:tcPr>
            <w:noWrap/>
          </w:tcPr>
          <w:p>
            <w:pPr/>
            <w:r>
              <w:rPr/>
              <w:t xml:space="preserve">13</w:t>
            </w:r>
          </w:p>
        </w:tc>
        <w:tc>
          <w:tcPr>
            <w:noWrap/>
          </w:tcPr>
          <w:p>
            <w:pPr/>
            <w:r>
              <w:rPr/>
              <w:t xml:space="preserve">UNIT 8 - Computing and Logic Part 2</w:t>
            </w:r>
          </w:p>
        </w:tc>
      </w:tr>
      <w:tr>
        <w:trPr/>
        <w:tc>
          <w:tcPr>
            <w:noWrap/>
          </w:tcPr>
          <w:p>
            <w:pPr/>
            <w:r>
              <w:rPr/>
              <w:t xml:space="preserve">14</w:t>
            </w:r>
          </w:p>
        </w:tc>
        <w:tc>
          <w:tcPr>
            <w:noWrap/>
          </w:tcPr>
          <w:p>
            <w:pPr/>
            <w:r>
              <w:rPr/>
              <w:t xml:space="preserve">UNIT 8 - Computing and Logic Part 3</w:t>
            </w:r>
          </w:p>
        </w:tc>
      </w:tr>
    </w:tbl>
    <w:p>
      <w:pPr>
        <w:pStyle w:val="Heading2"/>
      </w:pPr>
      <w:bookmarkStart w:id="7" w:name="_Toc7"/>
      <w:r>
        <w:t>Yarıyıl (Yıl) İçi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%75</w:t>
            </w:r>
          </w:p>
        </w:tc>
      </w:tr>
      <w:tr>
        <w:trPr/>
        <w:tc>
          <w:tcPr>
            <w:noWrap/>
          </w:tcPr>
          <w:p>
            <w:pPr/>
            <w:r>
              <w:rPr/>
              <w:t xml:space="preserve">Ara Sınav İçin Bireysel Çalışma</w:t>
            </w:r>
          </w:p>
        </w:tc>
        <w:tc>
          <w:tcPr>
            <w:noWrap/>
          </w:tcPr>
          <w:p>
            <w:pPr/>
            <w:r>
              <w:rPr/>
              <w:t xml:space="preserve">1</w:t>
            </w:r>
          </w:p>
        </w:tc>
        <w:tc>
          <w:tcPr>
            <w:noWrap/>
          </w:tcPr>
          <w:p>
            <w:pPr/>
            <w:r>
              <w:rPr/>
              <w:t xml:space="preserve">%25</w:t>
            </w:r>
          </w:p>
        </w:tc>
      </w:tr>
    </w:tbl>
    <w:p>
      <w:pPr>
        <w:pStyle w:val="Heading2"/>
      </w:pPr>
      <w:bookmarkStart w:id="8" w:name="_Toc8"/>
      <w:r>
        <w:t>Yarıyıl (Yıl) Sonu Etkinlikleri</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9" w:name="_Toc9"/>
      <w:r>
        <w:t>Yarıyıl(yıl) içi etkinliklerin ve yarıyıl(yıl) sonu sınavının başarı notuna katkısı</w:t>
      </w:r>
      <w:bookmarkEnd w:id="9"/>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bl>
    <w:p>
      <w:pPr>
        <w:pStyle w:val="Heading2"/>
      </w:pPr>
      <w:bookmarkStart w:id="10" w:name="_Toc10"/>
      <w:r>
        <w:t>ECTS workload</w:t>
      </w:r>
      <w:bookmarkEnd w:id="10"/>
    </w:p>
    <w:tbl>
      <w:tblGrid>
        <w:gridCol/>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Duration (hours)</w:t>
            </w:r>
          </w:p>
        </w:tc>
        <w:tc>
          <w:tcPr>
            <w:noWrap/>
          </w:tcPr>
          <w:p>
            <w:pPr/>
            <w:r>
              <w:rPr>
                <w:b w:val="1"/>
                <w:bCs w:val="1"/>
              </w:rPr>
              <w:t xml:space="preserve">Total (hours)</w:t>
            </w:r>
          </w:p>
        </w:tc>
      </w:tr>
      <w:tr>
        <w:trPr/>
        <w:tc>
          <w:tcPr>
            <w:noWrap/>
          </w:tcPr>
          <w:p>
            <w:pPr/>
            <w:r>
              <w:rPr/>
              <w:t xml:space="preserve">Ara Sınav</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Ara Sınav İçin 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Bireysel Çalışma</w:t>
            </w:r>
          </w:p>
        </w:tc>
        <w:tc>
          <w:tcPr>
            <w:noWrap/>
          </w:tcPr>
          <w:p>
            <w:pPr/>
            <w:r>
              <w:rPr/>
              <w:t xml:space="preserve">1</w:t>
            </w:r>
          </w:p>
        </w:tc>
        <w:tc>
          <w:tcPr>
            <w:noWrap/>
          </w:tcPr>
          <w:p>
            <w:pPr/>
            <w:r>
              <w:rPr/>
              <w:t xml:space="preserve">14</w:t>
            </w:r>
          </w:p>
        </w:tc>
        <w:tc>
          <w:tcPr>
            <w:noWrap/>
          </w:tcPr>
          <w:p>
            <w:pPr/>
            <w:r>
              <w:rPr/>
              <w:t xml:space="preserve">14</w:t>
            </w:r>
          </w:p>
        </w:tc>
      </w:tr>
      <w:tr>
        <w:trPr/>
        <w:tc>
          <w:tcPr>
            <w:noWrap/>
          </w:tcPr>
          <w:p>
            <w:pPr/>
            <w:r>
              <w:rPr/>
              <w:t xml:space="preserve">Bütünleme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Derse Katılım</w:t>
            </w:r>
          </w:p>
        </w:tc>
        <w:tc>
          <w:tcPr>
            <w:noWrap/>
          </w:tcPr>
          <w:p>
            <w:pPr/>
            <w:r>
              <w:rPr/>
              <w:t xml:space="preserve">14</w:t>
            </w:r>
          </w:p>
        </w:tc>
        <w:tc>
          <w:tcPr>
            <w:noWrap/>
          </w:tcPr>
          <w:p>
            <w:pPr/>
            <w:r>
              <w:rPr/>
              <w:t xml:space="preserve">2</w:t>
            </w:r>
          </w:p>
        </w:tc>
        <w:tc>
          <w:tcPr>
            <w:noWrap/>
          </w:tcPr>
          <w:p>
            <w:pPr/>
            <w:r>
              <w:rPr/>
              <w:t xml:space="preserve">28</w:t>
            </w:r>
          </w:p>
        </w:tc>
      </w:tr>
      <w:tr>
        <w:trPr/>
        <w:tc>
          <w:tcPr>
            <w:noWrap/>
          </w:tcPr>
          <w:p>
            <w:pPr/>
            <w:r>
              <w:rPr/>
              <w:t xml:space="preserve">Final Sınavı</w:t>
            </w:r>
          </w:p>
        </w:tc>
        <w:tc>
          <w:tcPr>
            <w:noWrap/>
          </w:tcPr>
          <w:p>
            <w:pPr/>
            <w:r>
              <w:rPr/>
              <w:t xml:space="preserve">1</w:t>
            </w:r>
          </w:p>
        </w:tc>
        <w:tc>
          <w:tcPr>
            <w:noWrap/>
          </w:tcPr>
          <w:p>
            <w:pPr/>
            <w:r>
              <w:rPr/>
              <w:t xml:space="preserve">1</w:t>
            </w:r>
          </w:p>
        </w:tc>
        <w:tc>
          <w:tcPr>
            <w:noWrap/>
          </w:tcPr>
          <w:p>
            <w:pPr/>
            <w:r>
              <w:rPr/>
              <w:t xml:space="preserve">1</w:t>
            </w:r>
          </w:p>
        </w:tc>
      </w:tr>
      <w:tr>
        <w:trPr/>
        <w:tc>
          <w:tcPr>
            <w:noWrap/>
          </w:tcPr>
          <w:p>
            <w:pPr/>
            <w:r>
              <w:rPr/>
              <w:t xml:space="preserve">Final Sınavı içiin Bireysel Çalışma</w:t>
            </w:r>
          </w:p>
        </w:tc>
        <w:tc>
          <w:tcPr>
            <w:noWrap/>
          </w:tcPr>
          <w:p>
            <w:pPr/>
            <w:r>
              <w:rPr/>
              <w:t xml:space="preserve">1</w:t>
            </w:r>
          </w:p>
        </w:tc>
        <w:tc>
          <w:tcPr>
            <w:noWrap/>
          </w:tcPr>
          <w:p>
            <w:pPr/>
            <w:r>
              <w:rPr/>
              <w:t xml:space="preserve">14</w:t>
            </w:r>
          </w:p>
        </w:tc>
        <w:tc>
          <w:tcPr>
            <w:noWrap/>
          </w:tcPr>
          <w:p>
            <w:pPr/>
            <w:r>
              <w:rPr/>
              <w:t xml:space="preserve">14</w:t>
            </w:r>
          </w:p>
        </w:tc>
      </w:tr>
    </w:tbl>
    <w:p>
      <w:pPr>
        <w:spacing w:before="80"/>
      </w:pPr>
      <w:r>
        <w:rPr>
          <w:b w:val="1"/>
          <w:bCs w:val="1"/>
        </w:rPr>
        <w:t xml:space="preserve">Total workload: 73 hours · 2.43 ECTS</w:t>
      </w:r>
    </w:p>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2026-10-26T15:49:15+03:00</dcterms:created>
  <dcterms:modified xsi:type="dcterms:W3CDTF">2026-10-26T15:49:15+03:00</dcterms:modified>
</cp:coreProperties>
</file>

<file path=docProps/custom.xml><?xml version="1.0" encoding="utf-8"?>
<Properties xmlns="http://schemas.openxmlformats.org/officeDocument/2006/custom-properties" xmlns:vt="http://schemas.openxmlformats.org/officeDocument/2006/docPropsVTypes"/>
</file>