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PASTRY APPLICATIONS</w:t>
      </w:r>
      <w:bookmarkEnd w:id="0"/>
    </w:p>
    <w:p>
      <w:pPr/>
      <w:r>
        <w:rPr>
          <w:color w:val="5B6577"/>
        </w:rPr>
        <w:t xml:space="preserve">GMS407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tatlıların teorik ve pratik olarak öğretilmesi amaçlanmıştır.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 teorik ve uygulamalı olarak işlenecektir.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Türk ve dünya mutfağına ait sütlü tatlıları teorik ve uygulamalı olarak açıklar.</w:t>
      </w:r>
    </w:p>
    <w:p>
      <w:pPr>
        <w:spacing w:after="60"/>
      </w:pPr>
      <w:r>
        <w:rPr/>
        <w:t xml:space="preserve">2. Ekmek üretimini teorik ve uygulamalı olarak açıklar.</w:t>
      </w:r>
    </w:p>
    <w:p>
      <w:pPr>
        <w:spacing w:after="60"/>
      </w:pPr>
      <w:r>
        <w:rPr/>
        <w:t xml:space="preserve">3. Pasta çeşitleri, sos ve kremalarını teorik ve uygulamalı olarak açıklar.</w:t>
      </w:r>
    </w:p>
    <w:p>
      <w:pPr>
        <w:spacing w:after="60"/>
      </w:pPr>
      <w:r>
        <w:rPr/>
        <w:t xml:space="preserve">4. Türk ve dünya mutfağına ait şerbetli tatlıları teorik ve uygulamalı olarak açıklar.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181 hours · 6.03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2026-10-26T17:06:38+03:00</dcterms:created>
  <dcterms:modified xsi:type="dcterms:W3CDTF">2026-10-26T17:06:38+03:00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