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TOURISM MANAGEMENT</w:t>
      </w:r>
      <w:bookmarkEnd w:id="0"/>
    </w:p>
    <w:p>
      <w:pPr/>
      <w:r>
        <w:rPr>
          <w:color w:val="5B6577"/>
        </w:rPr>
        <w:t xml:space="preserve">GMS112 · Gastronomy and Culinary Arts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Prof. Dr. Bahar Taner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Türkiye ekonomisinde turizmin yeri, turizm işletmeciliği üzerinde kavramlar ve uygulama üzerinde genel bilgileri vermek.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Turizm işletmeciliği hakkında temel bilgi.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Kozak, N., Akoğlan Kozak, M., Kozak, M. (2014). Genel Turizm, 15. Baskı, Ankara: Detay Yayıncılık.</w:t>
      </w:r>
    </w:p>
    <w:p>
      <w:pPr>
        <w:spacing w:after="80"/>
      </w:pPr>
      <w:r>
        <w:rPr/>
        <w:t xml:space="preserve">Şimşek, M., Çelik, A. (2015). İşletme Bilimine Giriş, 23. Baskı, Konya: Eğitim Yayınevi.</w:t>
      </w:r>
    </w:p>
    <w:p>
      <w:pPr>
        <w:spacing w:after="80"/>
      </w:pPr>
      <w:r>
        <w:rPr/>
        <w:t xml:space="preserve">Koçel, T. (2018). İşletme Yöneticiliği, 17. Baskı, İstanbul: Beta Basım Yayın.</w:t>
      </w:r>
    </w:p>
    <w:p>
      <w:pPr>
        <w:pStyle w:val="Heading2"/>
      </w:pPr>
      <w:bookmarkStart w:id="5" w:name="_Toc5"/>
      <w:r>
        <w:t>Learning outcomes</w:t>
      </w:r>
      <w:bookmarkEnd w:id="5"/>
    </w:p>
    <w:p>
      <w:pPr>
        <w:spacing w:after="60"/>
      </w:pPr>
      <w:r>
        <w:rPr/>
        <w:t xml:space="preserve">1. Turizm ve turizm endüstrisi kavramlarını açıklar.</w:t>
      </w:r>
    </w:p>
    <w:p>
      <w:pPr>
        <w:spacing w:after="60"/>
      </w:pPr>
      <w:r>
        <w:rPr/>
        <w:t xml:space="preserve">2. Turizm endüstrisinin ekonomiye katkılarını analiz eder.</w:t>
      </w:r>
    </w:p>
    <w:p>
      <w:pPr>
        <w:spacing w:after="60"/>
      </w:pPr>
      <w:r>
        <w:rPr/>
        <w:t xml:space="preserve">3. Turizm işletmelerinin sınıflamasını gösterir.</w:t>
      </w:r>
    </w:p>
    <w:p>
      <w:pPr>
        <w:spacing w:after="60"/>
      </w:pPr>
      <w:r>
        <w:rPr/>
        <w:t xml:space="preserve">4. Çevrenin turizm işletmeleri üzerindeki etkilerini analiz eder.</w:t>
      </w:r>
    </w:p>
    <w:p>
      <w:pPr>
        <w:spacing w:after="60"/>
      </w:pPr>
      <w:r>
        <w:rPr/>
        <w:t xml:space="preserve">5. Türkiye'de turizmin ekonomiye katkılarını analiz eder.</w:t>
      </w:r>
    </w:p>
    <w:p>
      <w:pPr>
        <w:spacing w:after="60"/>
      </w:pPr>
      <w:r>
        <w:rPr/>
        <w:t xml:space="preserve">6. Turizm sektöründe işin yapısıyla ilgili sorunları açıklar.</w:t>
      </w:r>
    </w:p>
    <w:p>
      <w:pPr>
        <w:spacing w:after="60"/>
      </w:pPr>
      <w:r>
        <w:rPr/>
        <w:t xml:space="preserve">7. Turizm işletmelerinde gıda israfının önlenmesi, gıda hijyeni, gıda güvenliği ve insan sağlığı ile ilgili güncel düzenlemeleri bilir.</w:t>
      </w:r>
    </w:p>
    <w:p>
      <w:pPr>
        <w:pStyle w:val="Heading2"/>
      </w:pPr>
      <w:bookmarkStart w:id="6" w:name="_Toc6"/>
      <w:r>
        <w:t>Weekly topics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Turizmin tarihçesi, turizm kavramının tanımı.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Turizm endüstrisi ve ekonomiye katkıları, turizm işletmeleri.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İşletme ve işletmeyle ilgili kavramlar - işletmenin amaçları, çevresi.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İşletmenin girdileri, çıktıları.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İşletme fonksiyonları, yönetim fonksiyonları.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İşletmelerin sınıflandırılması.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Turizm işletmeciliği ve turizm işletmeciliğinde yapısal sorunlar.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Turizm işletmeciliğinde kontrol noktaları.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Turizm ürünlerine olan talebin ve yatırım ölçeğinin belirlenmesi.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Turizm işletmelerinde yer seçimi.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Turizm işletmesinin fiziki yapısının ve bina içi yerleşimin belirlenmesi.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Turizm işletmesinin örgüt yapısının oluşturulması.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Turizm işletmesinin faaliyetlerinde etkinlik.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Turizm işletmesinin faaliyetlerinde etkinlik.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Yarı yıl sonu sınavı.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ECTS workload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Sunma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Rapor Hazırlama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Gözlem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Alan Çalışması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56 hours · 1.87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2026-10-26T19:00:42+03:00</dcterms:created>
  <dcterms:modified xsi:type="dcterms:W3CDTF">2026-10-26T19:00:42+03:00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