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PRINCIPLES AND PRACTICES</w:t>
      </w:r>
      <w:bookmarkEnd w:id="0"/>
    </w:p>
    <w:p>
      <w:pPr/>
      <w:r>
        <w:rPr>
          <w:color w:val="5B6577"/>
        </w:rPr>
        <w:t xml:space="preserve">GMS102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Dr.Öğr.Üyesi Gonca YILDIRIM (Teorik)/ Dr. Öğ. Üyesi Çağla ÖZBEK (Uygulama)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Beslenme ile ilgili temel kavramları, besin ögelerini ve gruplarını öğretmek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Beslenmenin tanımı ve önemi; Besin öğelerinin (karbonhidratlar, yağlar, proteinler,su, mineraller, vitaminler) fiziksel ve kimyasal yapıları, vücut çalışmasındaki etkinlikleri, organizmadaki görevleri; Besin gruplarının içerikleri ve sağlık ile ilişkisi teorik olarak anlatılacaktır. Besin Kimyası kapsımında konular laboratuvar uygulaması olarak işlenecektir.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 Arslan Bilişli, Gıda Kimyası. </w:t>
      </w:r>
    </w:p>
    <w:p>
      <w:pPr>
        <w:spacing w:after="80"/>
      </w:pPr>
      <w:r>
        <w:rPr/>
        <w:t xml:space="preserve">2. Prof Dr. Ayşe BAYSAL, Genel Beslenme, Hatiboğlu Yayınları, 2015</w:t>
      </w:r>
    </w:p>
    <w:p>
      <w:pPr>
        <w:spacing w:after="80"/>
      </w:pPr>
      <w:r>
        <w:rPr/>
        <w:t xml:space="preserve">3.Organik Kimya, Guzin Küçükgüzel, İstanbul Tıp Kitapevleri</w:t>
      </w:r>
    </w:p>
    <w:p>
      <w:pPr>
        <w:spacing w:after="80"/>
      </w:pPr>
      <w:r>
        <w:rPr/>
        <w:t xml:space="preserve">4.Gıda Kimyası, Mehmet Demirci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none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Beslenme ile ilgili temel kavramları tanımlar ve açıklar.</w:t>
      </w:r>
    </w:p>
    <w:p>
      <w:pPr>
        <w:spacing w:after="60"/>
      </w:pPr>
      <w:r>
        <w:rPr/>
        <w:t xml:space="preserve">2. Besin ögelerinin (karbonhidrat, proteinler, yağlar, vitaminler, mineraller, su) sağlıklı beslenme ve vücut çalışmasındaki önemini ilişkilendirir.</w:t>
      </w:r>
    </w:p>
    <w:p>
      <w:pPr>
        <w:spacing w:after="60"/>
      </w:pPr>
      <w:r>
        <w:rPr/>
        <w:t xml:space="preserve">3. Besin gruplarını ve içeriklerini sınıflandırır.</w:t>
      </w:r>
    </w:p>
    <w:p>
      <w:pPr>
        <w:spacing w:after="60"/>
      </w:pPr>
      <w:r>
        <w:rPr/>
        <w:t xml:space="preserve">4. Besin analizine yönelik laboratuvar uygulamalarını kurallara uygun şekilde yürütür/uygular.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Beslenme ve sağlık, beslenmeye ilişkin kavramalar, Besin ögeleri ve besin grupları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Karbonhidratların tanımı, yapısal özellikleri, 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Lipidler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Proteinler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Su ve Mineral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Mineraller ve Vitaminler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Vitaminler tanımı, yapısal özellikleri,kaynakları, gereksinim, sindirim-emilim-metabolizması ve vücut çalışmasındaki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Tahıllar ve Nişasta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Yumurta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Süt ve süt ürünleri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Et, balık ve tavuk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Kurubaklagiller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Sebzeler ve meyveler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Besinlerin işlenmesi ve muhafazası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%15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 Sonrası Quiz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Deney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76 hours · 2.53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2026-10-26T19:00:15+03:00</dcterms:created>
  <dcterms:modified xsi:type="dcterms:W3CDTF">2026-10-26T19:00:15+03:00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