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</w:t>
      </w:r>
      <w:bookmarkEnd w:id="0"/>
    </w:p>
    <w:p>
      <w:pPr/>
      <w:r>
        <w:rPr>
          <w:color w:val="5B6577"/>
        </w:rPr>
        <w:t xml:space="preserve">INK101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Gazi Mustafa Kemal Atatürk’ün liderlik özelliklerini ve ulusal/evrensel önemini tarihsel bağlam içinde analiz eder ve değerlendirir.</w:t>
      </w:r>
    </w:p>
    <w:p>
      <w:pPr>
        <w:spacing w:after="60"/>
      </w:pPr>
      <w:r>
        <w:rPr/>
        <w:t xml:space="preserve">2. Tarihsel olaylar ile günümüz arasında ilişki kurarak Türkiye’nin güncel ve geleceğe yönelik gelişmelerini analiz eder.</w:t>
      </w:r>
    </w:p>
    <w:p>
      <w:pPr>
        <w:spacing w:after="60"/>
      </w:pPr>
      <w:r>
        <w:rPr/>
        <w:t xml:space="preserve">3. Tarihsel araştırma yöntemlerini kullanarak disiplinler arası ilişkileri analiz eder ve yorumlar.</w:t>
      </w:r>
    </w:p>
    <w:p>
      <w:pPr>
        <w:spacing w:after="60"/>
      </w:pPr>
      <w:r>
        <w:rPr/>
        <w:t xml:space="preserve">4. Uluslaşma sürecini tarihsel örnekler üzerinden analiz eder ve bu sürecin toplumsal ve siyasal etkilerini değerlendirir.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2026-10-26T15:50:59+03:00</dcterms:created>
  <dcterms:modified xsi:type="dcterms:W3CDTF">2026-10-26T15:50:59+03:00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