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SELECTED TOPICS IN INDUSTRIAL/ORGANIZATIONAL PSYCHOLOGY</w:t>
      </w:r>
      <w:bookmarkEnd w:id="0"/>
    </w:p>
    <w:p>
      <w:pPr/>
      <w:r>
        <w:rPr>
          <w:color w:val="5B6577"/>
        </w:rPr>
        <w:t xml:space="preserve">PSYC410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