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Opticianry</w:t>
      </w:r>
      <w:bookmarkEnd w:id="0"/>
    </w:p>
    <w:p>
      <w:pPr/>
      <w:r>
        <w:rPr>
          <w:color w:val="5B6577"/>
        </w:rPr>
        <w:t xml:space="preserve">Vocational School · Associate degree · Bologna course information package · OPTİSYENLİK(2024-Devam)</w:t>
      </w:r>
    </w:p>
    <w:p>
      <w:pPr>
        <w:pStyle w:val="Heading2"/>
      </w:pPr>
      <w:bookmarkStart w:id="1" w:name="_Toc1"/>
      <w:r>
        <w:t>Program overview</w:t>
      </w:r>
      <w:bookmarkEnd w:id="1"/>
    </w:p>
    <w:p>
      <w:pPr>
        <w:spacing w:before="120"/>
      </w:pPr>
      <w:r>
        <w:rPr>
          <w:b w:val="1"/>
          <w:bCs w:val="1"/>
        </w:rPr>
        <w:t xml:space="preserve">Kuruluş</w:t>
      </w:r>
    </w:p>
    <w:p>
      <w:pPr/>
      <w:r>
        <w:rPr/>
        <w:t xml:space="preserve">Optisyenlik programı, Toros Üniversitesi Bahçelievler Yerleşkesinde bulunan Sağlık Hizmetleri Meslek Yüksekokulu binasında 2014-2015 eğitim-öğretim yılında öğretimine başlamıştır.</w:t>
      </w:r>
    </w:p>
    <w:p>
      <w:pPr>
        <w:spacing w:before="120"/>
      </w:pPr>
      <w:r>
        <w:rPr>
          <w:b w:val="1"/>
          <w:bCs w:val="1"/>
        </w:rPr>
        <w:t xml:space="preserve">Kazanılan Derece</w:t>
      </w:r>
    </w:p>
    <w:p>
      <w:pPr/>
      <w:r>
        <w:rPr/>
        <w:t xml:space="preserve">Bu programdan mezun olan öğrencilerimiz optisyen unvanını kazanmaktadır.</w:t>
      </w:r>
    </w:p>
    <w:p>
      <w:pPr>
        <w:spacing w:before="120"/>
      </w:pPr>
      <w:r>
        <w:rPr>
          <w:b w:val="1"/>
          <w:bCs w:val="1"/>
        </w:rPr>
        <w:t xml:space="preserve">Derecenin Düzeyi (Ön Lisans , Lisans, Yüksek Lisans, Doktora)</w:t>
      </w:r>
    </w:p>
    <w:p>
      <w:pPr/>
      <w:r>
        <w:rPr/>
        <w:t xml:space="preserve">Önlisans düzeyinde eğitim vermektedir.</w:t>
      </w:r>
    </w:p>
    <w:p>
      <w:pPr>
        <w:spacing w:before="120"/>
      </w:pPr>
      <w:r>
        <w:rPr>
          <w:b w:val="1"/>
          <w:bCs w:val="1"/>
        </w:rPr>
        <w:t xml:space="preserve">Kabul ve Kayıt Koşulları</w:t>
      </w:r>
    </w:p>
    <w:p>
      <w:pPr/>
      <w:r>
        <w:rPr/>
        <w:t xml:space="preserve">Optisyenlik Programına öğrenciler YKS/TYT puanları ile tercih yapabileceklerdir.</w:t>
      </w:r>
    </w:p>
    <w:p>
      <w:pPr>
        <w:spacing w:before="120"/>
      </w:pPr>
      <w:r>
        <w:rPr>
          <w:b w:val="1"/>
          <w:bCs w:val="1"/>
        </w:rPr>
        <w:t xml:space="preserve">Önceki Öğrenmenin Tanınması</w:t>
      </w:r>
    </w:p>
    <w:p>
      <w:pPr/>
      <w:r>
        <w:rPr/>
        <w:t xml:space="preserve">Daha önce herhangi bir yükseköğretim öğrenimi gören öğrencilerin almış olduğu dersler  Yükseköğretim Kurumlarında Önlisans ve Lisans Düzeyindeki Programlar Arasında Geçiş, Çift Anadal, Yan Dal ile Kurumlar Arası Kredi Transferi Yapılması Esaslarına İlişkin Yönetmelik kapsamında uygun olmak şartıyla, ders programında yer alan dersinin yerine muaf tutulabilir.  Ayrıca her eğitim öğretim yılı başında Yabancı Dil ve Temel Bilgi Teknolojileri derslerinden muaf tutulmak isteyen öğrenciler Üniversitenin açmış olduğu muafiyet sınavına girebilirler.</w:t>
      </w:r>
    </w:p>
    <w:p>
      <w:pPr>
        <w:spacing w:before="120"/>
      </w:pPr>
      <w:r>
        <w:rPr>
          <w:b w:val="1"/>
          <w:bCs w:val="1"/>
        </w:rPr>
        <w:t xml:space="preserve">Yeterlilik Koşulları ve Kuralları</w:t>
      </w:r>
    </w:p>
    <w:p>
      <w:pPr/>
      <w:r>
        <w:rPr/>
        <w:t xml:space="preserve">Optisyenlik Önlisans derecesini elde etmek için 120 AKTS'yi (77 ulusal kredi) tamamlamış ve  genel not ortalamasının 4,00 üzerinden en az 2,00 olması gerekmektedir.</w:t>
      </w:r>
    </w:p>
    <w:p>
      <w:pPr>
        <w:spacing w:before="120"/>
      </w:pPr>
      <w:r>
        <w:rPr>
          <w:b w:val="1"/>
          <w:bCs w:val="1"/>
        </w:rPr>
        <w:t xml:space="preserve">Program Profili</w:t>
      </w:r>
    </w:p>
    <w:p>
      <w:pPr/>
      <w:r>
        <w:rPr/>
        <w:t xml:space="preserve">Optik (gözlükçülük) sektöründe çalışacak
Temel gözlükçülük bilgisine sahip,
Optisyenlik ile ilgili sistemlerin işleyişini bilen ve uygulayabilen,
Göz ve insan anatomisini bilen,
Bir işletmenin işleyiş ve yönetimini planlayabilen,
Optik aletleri tanıyıp kullanabilen,
Çerçeve ve cam seçim ve montajını verilerine uygun yapabilen,
İşletmenin maliyet hesaplarını ve iş programlarını yapabilen,
Ürünü pazarlayabilen,
Girişimci ve kendini yenileyebilen,
Toplam kalite felsefesini benimsemiş ve ilgili kurumsal süreçlere destek verebilen,
Mesleği ile ilgili çevresel, toplumsal ve etik problemleri ve bunlarla ilgili sorumluluklarını bilen,
Mesleği ile ilgili sağlık ve emniyet tedbirleri gözeten
teknik elemanlar yetiştirmektir.</w:t>
      </w:r>
    </w:p>
    <w:p>
      <w:pPr>
        <w:spacing w:before="120"/>
      </w:pPr>
      <w:r>
        <w:rPr>
          <w:b w:val="1"/>
          <w:bCs w:val="1"/>
        </w:rPr>
        <w:t xml:space="preserve">İstihdam Olanakları</w:t>
      </w:r>
    </w:p>
    <w:p>
      <w:pPr/>
      <w:r>
        <w:rPr/>
        <w:t xml:space="preserve">Optisyenlik Ön Lisans Programı’ndan mezun olan öğrenciler;
Göz Hastaneleri
Cam üretim fabrikalarında
Cam / Gözlük toptancılıkta
Optik Müesseselerde
Özel Hastanelerde çalışabilmektedirler.</w:t>
      </w:r>
    </w:p>
    <w:p>
      <w:pPr>
        <w:spacing w:before="120"/>
      </w:pPr>
      <w:r>
        <w:rPr>
          <w:b w:val="1"/>
          <w:bCs w:val="1"/>
        </w:rPr>
        <w:t xml:space="preserve">Üst Derece Programlarına Geçit</w:t>
      </w:r>
    </w:p>
    <w:p>
      <w:pPr/>
      <w:r>
        <w:rPr/>
        <w:t xml:space="preserve">Ön lisans eğitimini başarı ile tamamlayan adaylar ÖSYM tarafında düzenlenen dikey geçiş sınavları Fizik, Optik ve Akustik Mühendisliği, Fizik Mühendisliği Bölümlerinde lisans tamamlayabilmektedirler.</w:t>
      </w:r>
    </w:p>
    <w:p>
      <w:pPr>
        <w:spacing w:before="120"/>
      </w:pPr>
      <w:r>
        <w:rPr>
          <w:b w:val="1"/>
          <w:bCs w:val="1"/>
        </w:rPr>
        <w:t xml:space="preserve">Sınavlar, Ölçme ve Değerlendirme</w:t>
      </w:r>
    </w:p>
    <w:p>
      <w:pPr/>
      <w:r>
        <w:rPr/>
        <w:t xml:space="preserve">Herd ders için uygulanan ölçme ve değerlendirme şekli "Ders Öğretim Planı" nda ayrıntılı bir şekilde tanımlanmış olmakla beraber genel olarak ara sınav notunun%40'ı ve final sınavının %60' hesaplanarak ders geçme notu belirlenmektedir.</w:t>
      </w:r>
    </w:p>
    <w:p>
      <w:pPr>
        <w:spacing w:before="120"/>
      </w:pPr>
      <w:r>
        <w:rPr>
          <w:b w:val="1"/>
          <w:bCs w:val="1"/>
        </w:rPr>
        <w:t xml:space="preserve">Mezuniyet Koşulları</w:t>
      </w:r>
    </w:p>
    <w:p>
      <w:pPr/>
      <w:r>
        <w:rPr/>
        <w:t xml:space="preserve">Yeterlilik koşulları ve kurallar bölümündeki koşullar yeterlidir.</w:t>
      </w:r>
    </w:p>
    <w:p>
      <w:pPr>
        <w:spacing w:before="120"/>
      </w:pPr>
      <w:r>
        <w:rPr>
          <w:b w:val="1"/>
          <w:bCs w:val="1"/>
        </w:rPr>
        <w:t xml:space="preserve">Çalışma şekli (Tam Zamanlı, e-öğrenme )</w:t>
      </w:r>
    </w:p>
    <w:p>
      <w:pPr/>
      <w:r>
        <w:rPr/>
        <w:t xml:space="preserve">Tam Zamanlı</w:t>
      </w:r>
    </w:p>
    <w:p>
      <w:pPr>
        <w:spacing w:before="120"/>
      </w:pPr>
      <w:r>
        <w:rPr>
          <w:b w:val="1"/>
          <w:bCs w:val="1"/>
        </w:rPr>
        <w:t xml:space="preserve">Adres ve İletişim Bilgileri (Program Başkanı, AKTS/DS Koordinatörü)</w:t>
      </w:r>
    </w:p>
    <w:p>
      <w:pPr/>
      <w:r>
        <w:rPr/>
        <w:t xml:space="preserve">Toros Üniversitesi Bahçelievler Kampüsü, Bahçelievler Mah. 1857 Sok. No:12 Yenişehir/MERSİN 33140
Program Sorumlusu: Öğr. Gör. Akın ABA</w:t>
      </w:r>
    </w:p>
    <w:p>
      <w:pPr>
        <w:spacing w:before="120"/>
      </w:pPr>
      <w:r>
        <w:rPr>
          <w:b w:val="1"/>
          <w:bCs w:val="1"/>
        </w:rPr>
        <w:t xml:space="preserve">Bölüm Olanakları</w:t>
      </w:r>
    </w:p>
    <w:p>
      <w:pPr/>
      <w:r>
        <w:rPr/>
        <w:t xml:space="preserve">Programımızda laboratuvar koşullarımızın iyi olmasıyla birlikte deneyimli öğretim elemanlarımızla birlikte dersler yürütülmektedir. Müfredatımızda 3+1 eğitim sistemiyle öğrenciler son döneminde mesleki uygulama dersini yerinde uygulama ile öğrenmektedir. Bu nedenle öğrencilerimiz mezun olmadan iş deneyimi kazanmaktadır. Ayrıca yıl içerisinde çeşitli seminerler düzenlenmekte ve teknik geziler yapılmaktadır.</w:t>
      </w:r>
    </w:p>
    <w:p>
      <w:pPr>
        <w:pStyle w:val="Heading2"/>
      </w:pPr>
      <w:bookmarkStart w:id="2" w:name="_Toc2"/>
      <w:r>
        <w:t>Program outcomes</w:t>
      </w:r>
      <w:bookmarkEnd w:id="2"/>
    </w:p>
    <w:p>
      <w:pPr>
        <w:spacing w:after="60"/>
      </w:pPr>
      <w:r>
        <w:rPr/>
        <w:t xml:space="preserve">1. Optisyenlik mesleğine temel teşkil edecek fizik, optik ve matematik gibi temel alanlarda bilgi sahibidir. (BİLGİ - Kuramsal Olgusal)</w:t>
      </w:r>
    </w:p>
    <w:p>
      <w:pPr>
        <w:spacing w:after="60"/>
      </w:pPr>
      <w:r>
        <w:rPr/>
        <w:t xml:space="preserve">2. Alana özgü temel düzeyde bilişim ve iletişim teknolojisini kullanır. (BİLGİ - Kuramsal Olgusal)</w:t>
      </w:r>
    </w:p>
    <w:p>
      <w:pPr>
        <w:spacing w:after="60"/>
      </w:pPr>
      <w:r>
        <w:rPr/>
        <w:t xml:space="preserve">3. Ekip arkadaşları, meslektaşları ve müşteriler ile etik çerçevede etkili iletişim kurabilir. (BİLGİ - Kuramsal Olgusal)</w:t>
      </w:r>
    </w:p>
    <w:p>
      <w:pPr>
        <w:spacing w:after="60"/>
      </w:pPr>
      <w:r>
        <w:rPr/>
        <w:t xml:space="preserve">4. Bir işletmedeki tüm mali işlemleri bilir, pazarlama ile ilgili kavramları açıklar ve pazarlama stratejisi geliştirebilir. (BİLGİ - Kuramsal Olgusal)</w:t>
      </w:r>
    </w:p>
    <w:p>
      <w:pPr>
        <w:spacing w:after="60"/>
      </w:pPr>
      <w:r>
        <w:rPr/>
        <w:t xml:space="preserve">5. Gözün anatomisini bilir, görme fizyolojisini açıklar ve temel göz hastalıklarını bilir. (BİLGİ - Kuramsal Olgusal)</w:t>
      </w:r>
    </w:p>
    <w:p>
      <w:pPr>
        <w:spacing w:after="60"/>
      </w:pPr>
      <w:r>
        <w:rPr/>
        <w:t xml:space="preserve">6. Optisyenlik mesleği ile ilgili yürürlükte olan kanun ve yönetmelik hakkında bilgi sahibi olup yapacağı işlemlerde mevzuata uygun davranması gerektiğini bilir. (BİLGİ - Kuramsal Olgusal)</w:t>
      </w:r>
    </w:p>
    <w:p>
      <w:pPr>
        <w:spacing w:after="60"/>
      </w:pPr>
      <w:r>
        <w:rPr/>
        <w:t xml:space="preserve">7. Optik aletlerin çalışma prensibini bilir, hastaları kontakt lens konusunda bilgilendirebilir. (BİLGİ - Kuramsal Olgusal)</w:t>
      </w:r>
    </w:p>
    <w:p>
      <w:pPr>
        <w:spacing w:after="60"/>
      </w:pPr>
      <w:r>
        <w:rPr/>
        <w:t xml:space="preserve">8. Reçete verilerine uygun görme cihazının seçimi, hazırlanması ve hastaya adaptasyonu konularında bilgi sahibidir. (BİLGİ - Kuramsal Olgusal)</w:t>
      </w:r>
    </w:p>
    <w:p>
      <w:pPr>
        <w:pStyle w:val="Heading2"/>
      </w:pPr>
      <w:bookmarkStart w:id="3" w:name="_Toc3"/>
      <w:r>
        <w:t>Course plan</w:t>
      </w:r>
      <w:bookmarkEnd w:id="3"/>
    </w:p>
    <w:p>
      <w:pPr/>
      <w:r>
        <w:rPr>
          <w:color w:val="5B6577"/>
          <w:sz w:val="18"/>
          <w:szCs w:val="18"/>
        </w:rPr>
        <w:t xml:space="preserve">T: theory, P: practice, L: laboratory hours (weekly).</w:t>
      </w:r>
    </w:p>
    <w:p>
      <w:pPr>
        <w:pStyle w:val="Heading3"/>
      </w:pPr>
      <w:bookmarkStart w:id="4" w:name="_Toc4"/>
      <w:r>
        <w:t>Semester 1</w:t>
      </w:r>
      <w:bookmarkEnd w:id="4"/>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TD101</w:t>
            </w:r>
          </w:p>
        </w:tc>
        <w:tc>
          <w:tcPr>
            <w:tcW w:w="4000" w:type="dxa"/>
            <w:noWrap/>
          </w:tcPr>
          <w:p>
            <w:pPr/>
            <w:r>
              <w:rPr/>
              <w:t xml:space="preserve">TURKISH LANGUAGE AND LITERATURE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OPS105</w:t>
            </w:r>
          </w:p>
        </w:tc>
        <w:tc>
          <w:tcPr>
            <w:tcW w:w="4000" w:type="dxa"/>
            <w:noWrap/>
          </w:tcPr>
          <w:p>
            <w:pPr/>
            <w:r>
              <w:rPr/>
              <w:t xml:space="preserve">GENERAL PHYSICS</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ATA101</w:t>
            </w:r>
          </w:p>
        </w:tc>
        <w:tc>
          <w:tcPr>
            <w:tcW w:w="4000" w:type="dxa"/>
            <w:noWrap/>
          </w:tcPr>
          <w:p>
            <w:pPr/>
            <w:r>
              <w:rPr/>
              <w:t xml:space="preserve">ATATURK'S PRINCIPLES AND HISTORY OF TURKISH REVOLUTION 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KRY101</w:t>
            </w:r>
          </w:p>
        </w:tc>
        <w:tc>
          <w:tcPr>
            <w:tcW w:w="4000" w:type="dxa"/>
            <w:noWrap/>
          </w:tcPr>
          <w:p>
            <w:pPr/>
            <w:r>
              <w:rPr/>
              <w:t xml:space="preserve">CAREER PLANNING</w:t>
            </w:r>
          </w:p>
        </w:tc>
        <w:tc>
          <w:tcPr>
            <w:tcW w:w="1100" w:type="dxa"/>
            <w:noWrap/>
          </w:tcPr>
          <w:p>
            <w:pPr/>
            <w:r>
              <w:rPr/>
              <w:t xml:space="preserve">Zorunlu</w:t>
            </w:r>
          </w:p>
        </w:tc>
        <w:tc>
          <w:tcPr>
            <w:tcW w:w="450" w:type="dxa"/>
            <w:noWrap/>
          </w:tcPr>
          <w:p>
            <w:pPr/>
            <w:r>
              <w:rPr/>
              <w:t xml:space="preserve">1</w:t>
            </w:r>
          </w:p>
        </w:tc>
        <w:tc>
          <w:tcPr>
            <w:tcW w:w="450" w:type="dxa"/>
            <w:noWrap/>
          </w:tcPr>
          <w:p>
            <w:pPr/>
            <w:r>
              <w:rPr/>
              <w:t xml:space="preserve">0</w:t>
            </w:r>
          </w:p>
        </w:tc>
        <w:tc>
          <w:tcPr>
            <w:tcW w:w="450" w:type="dxa"/>
            <w:noWrap/>
          </w:tcPr>
          <w:p>
            <w:pPr/>
            <w:r>
              <w:rPr/>
              <w:t xml:space="preserve">0</w:t>
            </w:r>
          </w:p>
        </w:tc>
        <w:tc>
          <w:tcPr>
            <w:tcW w:w="700" w:type="dxa"/>
            <w:noWrap/>
          </w:tcPr>
          <w:p>
            <w:pPr/>
            <w:r>
              <w:rPr/>
              <w:t xml:space="preserve">1</w:t>
            </w:r>
          </w:p>
        </w:tc>
        <w:tc>
          <w:tcPr>
            <w:tcW w:w="700" w:type="dxa"/>
            <w:noWrap/>
          </w:tcPr>
          <w:p>
            <w:pPr/>
            <w:r>
              <w:rPr/>
              <w:t xml:space="preserve">2</w:t>
            </w:r>
          </w:p>
        </w:tc>
      </w:tr>
      <w:tr>
        <w:trPr/>
        <w:tc>
          <w:tcPr>
            <w:tcW w:w="1100" w:type="dxa"/>
            <w:noWrap/>
          </w:tcPr>
          <w:p>
            <w:pPr/>
            <w:r>
              <w:rPr/>
              <w:t xml:space="preserve">BLG101</w:t>
            </w:r>
          </w:p>
        </w:tc>
        <w:tc>
          <w:tcPr>
            <w:tcW w:w="4000" w:type="dxa"/>
            <w:noWrap/>
          </w:tcPr>
          <w:p>
            <w:pPr/>
            <w:r>
              <w:rPr/>
              <w:t xml:space="preserve">BASIC INFORMATION TECHNOLOGIES</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OPS131</w:t>
            </w:r>
          </w:p>
        </w:tc>
        <w:tc>
          <w:tcPr>
            <w:tcW w:w="4000" w:type="dxa"/>
            <w:noWrap/>
          </w:tcPr>
          <w:p>
            <w:pPr/>
            <w:r>
              <w:rPr/>
              <w:t xml:space="preserve">OPTİK ALETLER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OPS133</w:t>
            </w:r>
          </w:p>
        </w:tc>
        <w:tc>
          <w:tcPr>
            <w:tcW w:w="4000" w:type="dxa"/>
            <w:noWrap/>
          </w:tcPr>
          <w:p>
            <w:pPr/>
            <w:r>
              <w:rPr/>
              <w:t xml:space="preserve">MATEMATİK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0</w:t>
            </w:r>
          </w:p>
        </w:tc>
        <w:tc>
          <w:tcPr>
            <w:tcW w:w="450" w:type="dxa"/>
            <w:noWrap/>
          </w:tcPr>
          <w:p>
            <w:pPr/>
            <w:r>
              <w:rPr/>
              <w:t xml:space="preserve">0</w:t>
            </w:r>
          </w:p>
        </w:tc>
        <w:tc>
          <w:tcPr>
            <w:tcW w:w="700" w:type="dxa"/>
            <w:noWrap/>
          </w:tcPr>
          <w:p>
            <w:pPr/>
            <w:r>
              <w:rPr/>
              <w:t xml:space="preserve">3</w:t>
            </w:r>
          </w:p>
        </w:tc>
        <w:tc>
          <w:tcPr>
            <w:tcW w:w="700" w:type="dxa"/>
            <w:noWrap/>
          </w:tcPr>
          <w:p>
            <w:pPr/>
            <w:r>
              <w:rPr/>
              <w:t xml:space="preserve">4</w:t>
            </w:r>
          </w:p>
        </w:tc>
      </w:tr>
      <w:tr>
        <w:trPr/>
        <w:tc>
          <w:tcPr>
            <w:tcW w:w="1100" w:type="dxa"/>
            <w:noWrap/>
          </w:tcPr>
          <w:p>
            <w:pPr/>
            <w:r>
              <w:rPr/>
              <w:t xml:space="preserve">OPS135</w:t>
            </w:r>
          </w:p>
        </w:tc>
        <w:tc>
          <w:tcPr>
            <w:tcW w:w="4000" w:type="dxa"/>
            <w:noWrap/>
          </w:tcPr>
          <w:p>
            <w:pPr/>
            <w:r>
              <w:rPr/>
              <w:t xml:space="preserve">OPTİSYENLİK 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4</w:t>
            </w:r>
          </w:p>
        </w:tc>
        <w:tc>
          <w:tcPr>
            <w:tcW w:w="450" w:type="dxa"/>
            <w:noWrap/>
          </w:tcPr>
          <w:p>
            <w:pPr/>
            <w:r>
              <w:rPr/>
              <w:t xml:space="preserve">0</w:t>
            </w:r>
          </w:p>
        </w:tc>
        <w:tc>
          <w:tcPr>
            <w:tcW w:w="700" w:type="dxa"/>
            <w:noWrap/>
          </w:tcPr>
          <w:p>
            <w:pPr/>
            <w:r>
              <w:rPr/>
              <w:t xml:space="preserve">5</w:t>
            </w:r>
          </w:p>
        </w:tc>
        <w:tc>
          <w:tcPr>
            <w:tcW w:w="700" w:type="dxa"/>
            <w:noWrap/>
          </w:tcPr>
          <w:p>
            <w:pPr/>
            <w:r>
              <w:rPr/>
              <w:t xml:space="preserve">8</w:t>
            </w:r>
          </w:p>
        </w:tc>
      </w:tr>
      <w:tr>
        <w:trPr/>
        <w:tc>
          <w:tcPr>
            <w:tcW w:w="1100" w:type="dxa"/>
            <w:noWrap/>
          </w:tcPr>
          <w:p>
            <w:pPr/>
            <w:r>
              <w:rPr/>
              <w:t xml:space="preserve">YD101</w:t>
            </w:r>
          </w:p>
        </w:tc>
        <w:tc>
          <w:tcPr>
            <w:tcW w:w="4000" w:type="dxa"/>
            <w:noWrap/>
          </w:tcPr>
          <w:p>
            <w:pPr/>
            <w:r>
              <w:rPr/>
              <w:t xml:space="preserve">ENGLISH 1</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p>
      <w:pPr>
        <w:pStyle w:val="Heading3"/>
      </w:pPr>
      <w:bookmarkStart w:id="5" w:name="_Toc5"/>
      <w:r>
        <w:t>Semester 2</w:t>
      </w:r>
      <w:bookmarkEnd w:id="5"/>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YD102</w:t>
            </w:r>
          </w:p>
        </w:tc>
        <w:tc>
          <w:tcPr>
            <w:tcW w:w="4000" w:type="dxa"/>
            <w:noWrap/>
          </w:tcPr>
          <w:p>
            <w:pPr/>
            <w:r>
              <w:rPr/>
              <w:t xml:space="preserve">ENGLISH 2</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TD102</w:t>
            </w:r>
          </w:p>
        </w:tc>
        <w:tc>
          <w:tcPr>
            <w:tcW w:w="4000" w:type="dxa"/>
            <w:noWrap/>
          </w:tcPr>
          <w:p>
            <w:pPr/>
            <w:r>
              <w:rPr/>
              <w:t xml:space="preserve">TURKISH LANGUAGE AND LITERATURE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ATA102</w:t>
            </w:r>
          </w:p>
        </w:tc>
        <w:tc>
          <w:tcPr>
            <w:tcW w:w="4000" w:type="dxa"/>
            <w:noWrap/>
          </w:tcPr>
          <w:p>
            <w:pPr/>
            <w:r>
              <w:rPr/>
              <w:t xml:space="preserve">ATATURK'S PRINCIPLES AND HISTORY OF TURKISH REVOLUTION II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OPS134</w:t>
            </w:r>
          </w:p>
        </w:tc>
        <w:tc>
          <w:tcPr>
            <w:tcW w:w="4000" w:type="dxa"/>
            <w:noWrap/>
          </w:tcPr>
          <w:p>
            <w:pPr/>
            <w:r>
              <w:rPr/>
              <w:t xml:space="preserve">PROFESSIONAL ETHICS IN OPTICIAN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OPS138</w:t>
            </w:r>
          </w:p>
        </w:tc>
        <w:tc>
          <w:tcPr>
            <w:tcW w:w="4000" w:type="dxa"/>
            <w:noWrap/>
          </w:tcPr>
          <w:p>
            <w:pPr/>
            <w:r>
              <w:rPr/>
              <w:t xml:space="preserve">ANATOMY AND PHYSIOLOGY OF THE EYE</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OPS154</w:t>
            </w:r>
          </w:p>
        </w:tc>
        <w:tc>
          <w:tcPr>
            <w:tcW w:w="4000" w:type="dxa"/>
            <w:noWrap/>
          </w:tcPr>
          <w:p>
            <w:pPr/>
            <w:r>
              <w:rPr/>
              <w:t xml:space="preserve">GEOMETRİK OPTİK</w:t>
            </w:r>
          </w:p>
        </w:tc>
        <w:tc>
          <w:tcPr>
            <w:tcW w:w="1100" w:type="dxa"/>
            <w:noWrap/>
          </w:tcPr>
          <w:p>
            <w:pPr/>
            <w:r>
              <w:rPr/>
              <w:t xml:space="preserve">Zorunlu</w:t>
            </w:r>
          </w:p>
        </w:tc>
        <w:tc>
          <w:tcPr>
            <w:tcW w:w="450" w:type="dxa"/>
            <w:noWrap/>
          </w:tcPr>
          <w:p>
            <w:pPr/>
            <w:r>
              <w:rPr/>
              <w:t xml:space="preserve">3</w:t>
            </w:r>
          </w:p>
        </w:tc>
        <w:tc>
          <w:tcPr>
            <w:tcW w:w="450" w:type="dxa"/>
            <w:noWrap/>
          </w:tcPr>
          <w:p>
            <w:pPr/>
            <w:r>
              <w:rPr/>
              <w:t xml:space="preserve">2</w:t>
            </w:r>
          </w:p>
        </w:tc>
        <w:tc>
          <w:tcPr>
            <w:tcW w:w="450" w:type="dxa"/>
            <w:noWrap/>
          </w:tcPr>
          <w:p>
            <w:pPr/>
            <w:r>
              <w:rPr/>
              <w:t xml:space="preserve">0</w:t>
            </w:r>
          </w:p>
        </w:tc>
        <w:tc>
          <w:tcPr>
            <w:tcW w:w="700" w:type="dxa"/>
            <w:noWrap/>
          </w:tcPr>
          <w:p>
            <w:pPr/>
            <w:r>
              <w:rPr/>
              <w:t xml:space="preserve">4</w:t>
            </w:r>
          </w:p>
        </w:tc>
        <w:tc>
          <w:tcPr>
            <w:tcW w:w="700" w:type="dxa"/>
            <w:noWrap/>
          </w:tcPr>
          <w:p>
            <w:pPr/>
            <w:r>
              <w:rPr/>
              <w:t xml:space="preserve">6</w:t>
            </w:r>
          </w:p>
        </w:tc>
      </w:tr>
      <w:tr>
        <w:trPr/>
        <w:tc>
          <w:tcPr>
            <w:tcW w:w="1100" w:type="dxa"/>
            <w:noWrap/>
          </w:tcPr>
          <w:p>
            <w:pPr/>
            <w:r>
              <w:rPr/>
              <w:t xml:space="preserve">OPS156</w:t>
            </w:r>
          </w:p>
        </w:tc>
        <w:tc>
          <w:tcPr>
            <w:tcW w:w="4000" w:type="dxa"/>
            <w:noWrap/>
          </w:tcPr>
          <w:p>
            <w:pPr/>
            <w:r>
              <w:rPr/>
              <w:t xml:space="preserve">OPTİSYENLİK 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4</w:t>
            </w:r>
          </w:p>
        </w:tc>
        <w:tc>
          <w:tcPr>
            <w:tcW w:w="450" w:type="dxa"/>
            <w:noWrap/>
          </w:tcPr>
          <w:p>
            <w:pPr/>
            <w:r>
              <w:rPr/>
              <w:t xml:space="preserve">0</w:t>
            </w:r>
          </w:p>
        </w:tc>
        <w:tc>
          <w:tcPr>
            <w:tcW w:w="700" w:type="dxa"/>
            <w:noWrap/>
          </w:tcPr>
          <w:p>
            <w:pPr/>
            <w:r>
              <w:rPr/>
              <w:t xml:space="preserve">5</w:t>
            </w:r>
          </w:p>
        </w:tc>
        <w:tc>
          <w:tcPr>
            <w:tcW w:w="700" w:type="dxa"/>
            <w:noWrap/>
          </w:tcPr>
          <w:p>
            <w:pPr/>
            <w:r>
              <w:rPr/>
              <w:t xml:space="preserve">10</w:t>
            </w:r>
          </w:p>
        </w:tc>
      </w:tr>
    </w:tbl>
    <w:p>
      <w:pPr>
        <w:pStyle w:val="Heading3"/>
      </w:pPr>
      <w:bookmarkStart w:id="6" w:name="_Toc6"/>
      <w:r>
        <w:t>Semester 3</w:t>
      </w:r>
      <w:bookmarkEnd w:id="6"/>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OPS263</w:t>
            </w:r>
          </w:p>
        </w:tc>
        <w:tc>
          <w:tcPr>
            <w:tcW w:w="4000" w:type="dxa"/>
            <w:noWrap/>
          </w:tcPr>
          <w:p>
            <w:pPr/>
            <w:r>
              <w:rPr/>
              <w:t xml:space="preserve">KONTAKT LENSLER</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OPS265</w:t>
            </w:r>
          </w:p>
        </w:tc>
        <w:tc>
          <w:tcPr>
            <w:tcW w:w="4000" w:type="dxa"/>
            <w:noWrap/>
          </w:tcPr>
          <w:p>
            <w:pPr/>
            <w:r>
              <w:rPr/>
              <w:t xml:space="preserve">SATIŞ VE PAZARLAMA TEKNİKLERİ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OPS267</w:t>
            </w:r>
          </w:p>
        </w:tc>
        <w:tc>
          <w:tcPr>
            <w:tcW w:w="4000" w:type="dxa"/>
            <w:noWrap/>
          </w:tcPr>
          <w:p>
            <w:pPr/>
            <w:r>
              <w:rPr/>
              <w:t xml:space="preserve">GÖZ HASTALIKLARI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OPS269</w:t>
            </w:r>
          </w:p>
        </w:tc>
        <w:tc>
          <w:tcPr>
            <w:tcW w:w="4000" w:type="dxa"/>
            <w:noWrap/>
          </w:tcPr>
          <w:p>
            <w:pPr/>
            <w:r>
              <w:rPr/>
              <w:t xml:space="preserve">MALİYET MUHASEBESİ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OPS271</w:t>
            </w:r>
          </w:p>
        </w:tc>
        <w:tc>
          <w:tcPr>
            <w:tcW w:w="4000" w:type="dxa"/>
            <w:noWrap/>
          </w:tcPr>
          <w:p>
            <w:pPr/>
            <w:r>
              <w:rPr/>
              <w:t xml:space="preserve">OPTİSYENLİK III</w:t>
            </w:r>
          </w:p>
        </w:tc>
        <w:tc>
          <w:tcPr>
            <w:tcW w:w="1100" w:type="dxa"/>
            <w:noWrap/>
          </w:tcPr>
          <w:p>
            <w:pPr/>
            <w:r>
              <w:rPr/>
              <w:t xml:space="preserve">Zorunlu</w:t>
            </w:r>
          </w:p>
        </w:tc>
        <w:tc>
          <w:tcPr>
            <w:tcW w:w="450" w:type="dxa"/>
            <w:noWrap/>
          </w:tcPr>
          <w:p>
            <w:pPr/>
            <w:r>
              <w:rPr/>
              <w:t xml:space="preserve">4</w:t>
            </w:r>
          </w:p>
        </w:tc>
        <w:tc>
          <w:tcPr>
            <w:tcW w:w="450" w:type="dxa"/>
            <w:noWrap/>
          </w:tcPr>
          <w:p>
            <w:pPr/>
            <w:r>
              <w:rPr/>
              <w:t xml:space="preserve">4</w:t>
            </w:r>
          </w:p>
        </w:tc>
        <w:tc>
          <w:tcPr>
            <w:tcW w:w="450" w:type="dxa"/>
            <w:noWrap/>
          </w:tcPr>
          <w:p>
            <w:pPr/>
            <w:r>
              <w:rPr/>
              <w:t xml:space="preserve">0</w:t>
            </w:r>
          </w:p>
        </w:tc>
        <w:tc>
          <w:tcPr>
            <w:tcW w:w="700" w:type="dxa"/>
            <w:noWrap/>
          </w:tcPr>
          <w:p>
            <w:pPr/>
            <w:r>
              <w:rPr/>
              <w:t xml:space="preserve">5</w:t>
            </w:r>
          </w:p>
        </w:tc>
        <w:tc>
          <w:tcPr>
            <w:tcW w:w="700" w:type="dxa"/>
            <w:noWrap/>
          </w:tcPr>
          <w:p>
            <w:pPr/>
            <w:r>
              <w:rPr/>
              <w:t xml:space="preserve">10</w:t>
            </w:r>
          </w:p>
        </w:tc>
      </w:tr>
      <w:tr>
        <w:trPr/>
        <w:tc>
          <w:tcPr>
            <w:tcW w:w="1100" w:type="dxa"/>
            <w:noWrap/>
          </w:tcPr>
          <w:p>
            <w:pPr/>
            <w:r>
              <w:rPr/>
              <w:t xml:space="preserve">OPS273</w:t>
            </w:r>
          </w:p>
        </w:tc>
        <w:tc>
          <w:tcPr>
            <w:tcW w:w="4000" w:type="dxa"/>
            <w:noWrap/>
          </w:tcPr>
          <w:p>
            <w:pPr/>
            <w:r>
              <w:rPr/>
              <w:t xml:space="preserve">İŞ VE SOSYAL GÜVENLİK HUKUKU</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OPS275</w:t>
            </w:r>
          </w:p>
        </w:tc>
        <w:tc>
          <w:tcPr>
            <w:tcW w:w="4000" w:type="dxa"/>
            <w:noWrap/>
          </w:tcPr>
          <w:p>
            <w:pPr/>
            <w:r>
              <w:rPr/>
              <w:t xml:space="preserve">GÖRME OPTİĞİ VE REFRAKSİYON</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r>
        <w:trPr/>
        <w:tc>
          <w:tcPr>
            <w:tcW w:w="1100" w:type="dxa"/>
            <w:noWrap/>
          </w:tcPr>
          <w:p>
            <w:pPr/>
            <w:r>
              <w:rPr/>
              <w:t xml:space="preserve">İLT201</w:t>
            </w:r>
          </w:p>
        </w:tc>
        <w:tc>
          <w:tcPr>
            <w:tcW w:w="4000" w:type="dxa"/>
            <w:noWrap/>
          </w:tcPr>
          <w:p>
            <w:pPr/>
            <w:r>
              <w:rPr/>
              <w:t xml:space="preserve">İLETİŞİM BECERİLERİ</w:t>
            </w:r>
          </w:p>
        </w:tc>
        <w:tc>
          <w:tcPr>
            <w:tcW w:w="1100" w:type="dxa"/>
            <w:noWrap/>
          </w:tcPr>
          <w:p>
            <w:pPr/>
            <w:r>
              <w:rPr/>
              <w:t xml:space="preserve">Zorunlu</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3</w:t>
            </w:r>
          </w:p>
        </w:tc>
      </w:tr>
    </w:tbl>
    <w:p>
      <w:pPr>
        <w:pStyle w:val="Heading3"/>
      </w:pPr>
      <w:bookmarkStart w:id="7" w:name="_Toc7"/>
      <w:r>
        <w:t>Semester 4</w:t>
      </w:r>
      <w:bookmarkEnd w:id="7"/>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MU202</w:t>
            </w:r>
          </w:p>
        </w:tc>
        <w:tc>
          <w:tcPr>
            <w:tcW w:w="4000" w:type="dxa"/>
            <w:noWrap/>
          </w:tcPr>
          <w:p>
            <w:pPr/>
            <w:r>
              <w:rPr/>
              <w:t xml:space="preserve">PROFESSIONAL PRACTICE</w:t>
            </w:r>
          </w:p>
        </w:tc>
        <w:tc>
          <w:tcPr>
            <w:tcW w:w="1100" w:type="dxa"/>
            <w:noWrap/>
          </w:tcPr>
          <w:p>
            <w:pPr/>
            <w:r>
              <w:rPr/>
              <w:t xml:space="preserve">Zorunlu</w:t>
            </w:r>
          </w:p>
        </w:tc>
        <w:tc>
          <w:tcPr>
            <w:tcW w:w="450" w:type="dxa"/>
            <w:noWrap/>
          </w:tcPr>
          <w:p>
            <w:pPr/>
            <w:r>
              <w:rPr/>
              <w:t xml:space="preserve">5</w:t>
            </w:r>
          </w:p>
        </w:tc>
        <w:tc>
          <w:tcPr>
            <w:tcW w:w="450" w:type="dxa"/>
            <w:noWrap/>
          </w:tcPr>
          <w:p>
            <w:pPr/>
            <w:r>
              <w:rPr/>
              <w:t xml:space="preserve">40</w:t>
            </w:r>
          </w:p>
        </w:tc>
        <w:tc>
          <w:tcPr>
            <w:tcW w:w="450" w:type="dxa"/>
            <w:noWrap/>
          </w:tcPr>
          <w:p>
            <w:pPr/>
            <w:r>
              <w:rPr/>
              <w:t xml:space="preserve">0</w:t>
            </w:r>
          </w:p>
        </w:tc>
        <w:tc>
          <w:tcPr>
            <w:tcW w:w="700" w:type="dxa"/>
            <w:noWrap/>
          </w:tcPr>
          <w:p>
            <w:pPr/>
            <w:r>
              <w:rPr/>
              <w:t xml:space="preserve">15</w:t>
            </w:r>
          </w:p>
        </w:tc>
        <w:tc>
          <w:tcPr>
            <w:tcW w:w="700" w:type="dxa"/>
            <w:noWrap/>
          </w:tcPr>
          <w:p>
            <w:pPr/>
            <w:r>
              <w:rPr/>
              <w:t xml:space="preserve">30</w:t>
            </w:r>
          </w:p>
        </w:tc>
      </w:tr>
    </w:tbl>
    <w:p>
      <w:pPr>
        <w:pStyle w:val="Heading3"/>
      </w:pPr>
      <w:bookmarkStart w:id="8" w:name="_Toc8"/>
      <w:r>
        <w:t>Other elective courses</w:t>
      </w:r>
      <w:bookmarkEnd w:id="8"/>
    </w:p>
    <w:tbl>
      <w:tblGrid>
        <w:gridCol w:w="1100" w:type="dxa"/>
        <w:gridCol w:w="4000" w:type="dxa"/>
        <w:gridCol w:w="1100" w:type="dxa"/>
        <w:gridCol w:w="450" w:type="dxa"/>
        <w:gridCol w:w="450" w:type="dxa"/>
        <w:gridCol w:w="450" w:type="dxa"/>
        <w:gridCol w:w="700" w:type="dxa"/>
        <w:gridCol w:w="700" w:type="dxa"/>
      </w:tblGrid>
      <w:tblPr>
        <w:tblStyle w:val="plan"/>
      </w:tblPr>
      <w:tr>
        <w:trPr/>
        <w:tc>
          <w:tcPr>
            <w:tcW w:w="1100" w:type="dxa"/>
            <w:noWrap/>
          </w:tcPr>
          <w:p>
            <w:pPr/>
            <w:r>
              <w:rPr>
                <w:b w:val="1"/>
                <w:bCs w:val="1"/>
              </w:rPr>
              <w:t xml:space="preserve">Code</w:t>
            </w:r>
          </w:p>
        </w:tc>
        <w:tc>
          <w:tcPr>
            <w:tcW w:w="4000" w:type="dxa"/>
            <w:noWrap/>
          </w:tcPr>
          <w:p>
            <w:pPr/>
            <w:r>
              <w:rPr>
                <w:b w:val="1"/>
                <w:bCs w:val="1"/>
              </w:rPr>
              <w:t xml:space="preserve">Course</w:t>
            </w:r>
          </w:p>
        </w:tc>
        <w:tc>
          <w:tcPr>
            <w:tcW w:w="1100" w:type="dxa"/>
            <w:noWrap/>
          </w:tcPr>
          <w:p>
            <w:pPr/>
            <w:r>
              <w:rPr>
                <w:b w:val="1"/>
                <w:bCs w:val="1"/>
              </w:rPr>
              <w:t xml:space="preserve">Type</w:t>
            </w:r>
          </w:p>
        </w:tc>
        <w:tc>
          <w:tcPr>
            <w:tcW w:w="450" w:type="dxa"/>
            <w:noWrap/>
          </w:tcPr>
          <w:p>
            <w:pPr/>
            <w:r>
              <w:rPr>
                <w:b w:val="1"/>
                <w:bCs w:val="1"/>
              </w:rPr>
              <w:t xml:space="preserve">T</w:t>
            </w:r>
          </w:p>
        </w:tc>
        <w:tc>
          <w:tcPr>
            <w:tcW w:w="450" w:type="dxa"/>
            <w:noWrap/>
          </w:tcPr>
          <w:p>
            <w:pPr/>
            <w:r>
              <w:rPr>
                <w:b w:val="1"/>
                <w:bCs w:val="1"/>
              </w:rPr>
              <w:t xml:space="preserve">U</w:t>
            </w:r>
          </w:p>
        </w:tc>
        <w:tc>
          <w:tcPr>
            <w:tcW w:w="450" w:type="dxa"/>
            <w:noWrap/>
          </w:tcPr>
          <w:p>
            <w:pPr/>
            <w:r>
              <w:rPr>
                <w:b w:val="1"/>
                <w:bCs w:val="1"/>
              </w:rPr>
              <w:t xml:space="preserve">L</w:t>
            </w:r>
          </w:p>
        </w:tc>
        <w:tc>
          <w:tcPr>
            <w:tcW w:w="700" w:type="dxa"/>
            <w:noWrap/>
          </w:tcPr>
          <w:p>
            <w:pPr/>
            <w:r>
              <w:rPr>
                <w:b w:val="1"/>
                <w:bCs w:val="1"/>
              </w:rPr>
              <w:t xml:space="preserve">Credit</w:t>
            </w:r>
          </w:p>
        </w:tc>
        <w:tc>
          <w:tcPr>
            <w:tcW w:w="700" w:type="dxa"/>
            <w:noWrap/>
          </w:tcPr>
          <w:p>
            <w:pPr/>
            <w:r>
              <w:rPr>
                <w:b w:val="1"/>
                <w:bCs w:val="1"/>
              </w:rPr>
              <w:t xml:space="preserve">ECTS</w:t>
            </w:r>
          </w:p>
        </w:tc>
      </w:tr>
      <w:tr>
        <w:trPr/>
        <w:tc>
          <w:tcPr>
            <w:tcW w:w="1100" w:type="dxa"/>
            <w:noWrap/>
          </w:tcPr>
          <w:p>
            <w:pPr/>
            <w:r>
              <w:rPr/>
              <w:t xml:space="preserve">ADD106</w:t>
            </w:r>
          </w:p>
        </w:tc>
        <w:tc>
          <w:tcPr>
            <w:tcW w:w="4000" w:type="dxa"/>
            <w:noWrap/>
          </w:tcPr>
          <w:p>
            <w:pPr/>
            <w:r>
              <w:rPr/>
              <w:t xml:space="preserve">COMMUNITY ORAL AND DENTAL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ADD108</w:t>
            </w:r>
          </w:p>
        </w:tc>
        <w:tc>
          <w:tcPr>
            <w:tcW w:w="4000" w:type="dxa"/>
            <w:noWrap/>
          </w:tcPr>
          <w:p>
            <w:pPr/>
            <w:r>
              <w:rPr/>
              <w:t xml:space="preserve">SEXUAL HEALTH</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ADD114</w:t>
            </w:r>
          </w:p>
        </w:tc>
        <w:tc>
          <w:tcPr>
            <w:tcW w:w="4000" w:type="dxa"/>
            <w:noWrap/>
          </w:tcPr>
          <w:p>
            <w:pPr/>
            <w:r>
              <w:rPr/>
              <w:t xml:space="preserve">ENTREPRENEURSHIP AND INNOVATION</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ADD122</w:t>
            </w:r>
          </w:p>
        </w:tc>
        <w:tc>
          <w:tcPr>
            <w:tcW w:w="4000" w:type="dxa"/>
            <w:noWrap/>
          </w:tcPr>
          <w:p>
            <w:pPr/>
            <w:r>
              <w:rPr/>
              <w:t xml:space="preserve">WEB PROGRAMMING</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ADD140</w:t>
            </w:r>
          </w:p>
        </w:tc>
        <w:tc>
          <w:tcPr>
            <w:tcW w:w="4000" w:type="dxa"/>
            <w:noWrap/>
          </w:tcPr>
          <w:p>
            <w:pPr/>
            <w:r>
              <w:rPr/>
              <w:t xml:space="preserve">GENERAL LAW</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ADD150</w:t>
            </w:r>
          </w:p>
        </w:tc>
        <w:tc>
          <w:tcPr>
            <w:tcW w:w="4000" w:type="dxa"/>
            <w:noWrap/>
          </w:tcPr>
          <w:p>
            <w:pPr/>
            <w:r>
              <w:rPr/>
              <w:t xml:space="preserve">PROTOKOL BİLGİSİ VE SOSYAL DAVRANIŞ</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ADD154</w:t>
            </w:r>
          </w:p>
        </w:tc>
        <w:tc>
          <w:tcPr>
            <w:tcW w:w="4000" w:type="dxa"/>
            <w:noWrap/>
          </w:tcPr>
          <w:p>
            <w:pPr/>
            <w:r>
              <w:rPr/>
              <w:t xml:space="preserve">TOPLUMSAL KATKI VE SÜRDÜRÜLEBİLİRLİK</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ADD156</w:t>
            </w:r>
          </w:p>
        </w:tc>
        <w:tc>
          <w:tcPr>
            <w:tcW w:w="4000" w:type="dxa"/>
            <w:noWrap/>
          </w:tcPr>
          <w:p>
            <w:pPr/>
            <w:r>
              <w:rPr/>
              <w:t xml:space="preserve">HASTANE ENFEKSİYONLARI VE KORUNMA YÖNTEMLERİ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ADD164</w:t>
            </w:r>
          </w:p>
        </w:tc>
        <w:tc>
          <w:tcPr>
            <w:tcW w:w="4000" w:type="dxa"/>
            <w:noWrap/>
          </w:tcPr>
          <w:p>
            <w:pPr/>
            <w:r>
              <w:rPr/>
              <w:t xml:space="preserve">DRAMA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ADD166</w:t>
            </w:r>
          </w:p>
        </w:tc>
        <w:tc>
          <w:tcPr>
            <w:tcW w:w="4000" w:type="dxa"/>
            <w:noWrap/>
          </w:tcPr>
          <w:p>
            <w:pPr/>
            <w:r>
              <w:rPr/>
              <w:t xml:space="preserve">MALPRAKTİS VE SAĞLIK HUKUKU</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ADD170</w:t>
            </w:r>
          </w:p>
        </w:tc>
        <w:tc>
          <w:tcPr>
            <w:tcW w:w="4000" w:type="dxa"/>
            <w:noWrap/>
          </w:tcPr>
          <w:p>
            <w:pPr/>
            <w:r>
              <w:rPr/>
              <w:t xml:space="preserve">YAPAY ZEKA</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ADD174</w:t>
            </w:r>
          </w:p>
        </w:tc>
        <w:tc>
          <w:tcPr>
            <w:tcW w:w="4000" w:type="dxa"/>
            <w:noWrap/>
          </w:tcPr>
          <w:p>
            <w:pPr/>
            <w:r>
              <w:rPr/>
              <w:t xml:space="preserve">BAĞIMLILIK VE BAĞIMLILIKLA MÜCADELE</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ADD176</w:t>
            </w:r>
          </w:p>
        </w:tc>
        <w:tc>
          <w:tcPr>
            <w:tcW w:w="4000" w:type="dxa"/>
            <w:noWrap/>
          </w:tcPr>
          <w:p>
            <w:pPr/>
            <w:r>
              <w:rPr/>
              <w:t xml:space="preserve">HAYAT KURTARAN TEMEL BİLGİLER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ADD180</w:t>
            </w:r>
          </w:p>
        </w:tc>
        <w:tc>
          <w:tcPr>
            <w:tcW w:w="4000" w:type="dxa"/>
            <w:noWrap/>
          </w:tcPr>
          <w:p>
            <w:pPr/>
            <w:r>
              <w:rPr/>
              <w:t xml:space="preserve">HAYVAN ZİHNİ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ADD182</w:t>
            </w:r>
          </w:p>
        </w:tc>
        <w:tc>
          <w:tcPr>
            <w:tcW w:w="4000" w:type="dxa"/>
            <w:noWrap/>
          </w:tcPr>
          <w:p>
            <w:pPr/>
            <w:r>
              <w:rPr/>
              <w:t xml:space="preserve">SOSYAL BÖCEKLER</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ADD184</w:t>
            </w:r>
          </w:p>
        </w:tc>
        <w:tc>
          <w:tcPr>
            <w:tcW w:w="4000" w:type="dxa"/>
            <w:noWrap/>
          </w:tcPr>
          <w:p>
            <w:pPr/>
            <w:r>
              <w:rPr/>
              <w:t xml:space="preserve">ÜREME BİYOLOJİSİ VE YARDIMCI ÜREME TEKNİKLERİ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ADD186</w:t>
            </w:r>
          </w:p>
        </w:tc>
        <w:tc>
          <w:tcPr>
            <w:tcW w:w="4000" w:type="dxa"/>
            <w:noWrap/>
          </w:tcPr>
          <w:p>
            <w:pPr/>
            <w:r>
              <w:rPr/>
              <w:t xml:space="preserve">AİLE EĞİTİMİ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ADD190</w:t>
            </w:r>
          </w:p>
        </w:tc>
        <w:tc>
          <w:tcPr>
            <w:tcW w:w="4000" w:type="dxa"/>
            <w:noWrap/>
          </w:tcPr>
          <w:p>
            <w:pPr/>
            <w:r>
              <w:rPr/>
              <w:t xml:space="preserve">DOĞAL AFETLER VE ÖNLEMLERİ</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r>
        <w:trPr/>
        <w:tc>
          <w:tcPr>
            <w:tcW w:w="1100" w:type="dxa"/>
            <w:noWrap/>
          </w:tcPr>
          <w:p>
            <w:pPr/>
            <w:r>
              <w:rPr/>
              <w:t xml:space="preserve">ADD194</w:t>
            </w:r>
          </w:p>
        </w:tc>
        <w:tc>
          <w:tcPr>
            <w:tcW w:w="4000" w:type="dxa"/>
            <w:noWrap/>
          </w:tcPr>
          <w:p>
            <w:pPr/>
            <w:r>
              <w:rPr/>
              <w:t xml:space="preserve">HALK PSİKOLOJİSİ; ÇOCUK ZİHNİ, ANLATI VE ANLAM</w:t>
            </w:r>
          </w:p>
        </w:tc>
        <w:tc>
          <w:tcPr>
            <w:tcW w:w="1100" w:type="dxa"/>
            <w:noWrap/>
          </w:tcPr>
          <w:p>
            <w:pPr/>
            <w:r>
              <w:rPr/>
              <w:t xml:space="preserve">ALAN DIŞI DERS</w:t>
            </w:r>
          </w:p>
        </w:tc>
        <w:tc>
          <w:tcPr>
            <w:tcW w:w="450" w:type="dxa"/>
            <w:noWrap/>
          </w:tcPr>
          <w:p>
            <w:pPr/>
            <w:r>
              <w:rPr/>
              <w:t xml:space="preserve">2</w:t>
            </w:r>
          </w:p>
        </w:tc>
        <w:tc>
          <w:tcPr>
            <w:tcW w:w="450" w:type="dxa"/>
            <w:noWrap/>
          </w:tcPr>
          <w:p>
            <w:pPr/>
            <w:r>
              <w:rPr/>
              <w:t xml:space="preserve">0</w:t>
            </w:r>
          </w:p>
        </w:tc>
        <w:tc>
          <w:tcPr>
            <w:tcW w:w="450" w:type="dxa"/>
            <w:noWrap/>
          </w:tcPr>
          <w:p>
            <w:pPr/>
            <w:r>
              <w:rPr/>
              <w:t xml:space="preserve">0</w:t>
            </w:r>
          </w:p>
        </w:tc>
        <w:tc>
          <w:tcPr>
            <w:tcW w:w="700" w:type="dxa"/>
            <w:noWrap/>
          </w:tcPr>
          <w:p>
            <w:pPr/>
            <w:r>
              <w:rPr/>
              <w:t xml:space="preserve">2</w:t>
            </w:r>
          </w:p>
        </w:tc>
        <w:tc>
          <w:tcPr>
            <w:tcW w:w="700" w:type="dxa"/>
            <w:noWrap/>
          </w:tcPr>
          <w:p>
            <w:pPr/>
            <w:r>
              <w:rPr/>
              <w:t xml:space="preserve">2</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20"/>
    </w:pPr>
    <w:rPr>
      <w:color w:val="12294A"/>
      <w:sz w:val="28"/>
      <w:szCs w:val="28"/>
      <w:b w:val="1"/>
      <w:bCs w:val="1"/>
    </w:rPr>
  </w:style>
  <w:style w:type="paragraph" w:styleId="Heading3">
    <w:link w:val="Heading3Char"/>
    <w:name w:val="heading 3"/>
    <w:basedOn w:val="Normal"/>
    <w:pPr>
      <w:spacing w:before="200" w:after="80"/>
    </w:pPr>
    <w:rPr>
      <w:sz w:val="22"/>
      <w:szCs w:val="22"/>
      <w:b w:val="1"/>
      <w:bCs w:val="1"/>
    </w:rPr>
  </w:style>
  <w:style w:type="table" w:customStyle="1" w:styleId="plan">
    <w:name w:val="plan"/>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tblStylePr w:type="firstRow">
      <w:tcPr>
        <w:tcPr>
          <w:shd w:val="clear" w:fill="12294A"/>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2026-10-26T14:50:25+03:00</dcterms:created>
  <dcterms:modified xsi:type="dcterms:W3CDTF">2026-10-26T14:50:25+03:00</dcterms:modified>
</cp:coreProperties>
</file>

<file path=docProps/custom.xml><?xml version="1.0" encoding="utf-8"?>
<Properties xmlns="http://schemas.openxmlformats.org/officeDocument/2006/custom-properties" xmlns:vt="http://schemas.openxmlformats.org/officeDocument/2006/docPropsVTypes"/>
</file>