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TOPLUMSAL KATKI VE SÜRDÜRÜLEBİLİRLİK</w:t>
      </w:r>
      <w:bookmarkEnd w:id="0"/>
    </w:p>
    <w:p>
      <w:pPr/>
      <w:r>
        <w:rPr>
          <w:color w:val="5B6577"/>
        </w:rPr>
        <w:t xml:space="preserve">ADD154 · Oral and Dental Health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2026-10-26T17:14:04+03:00</dcterms:created>
  <dcterms:modified xsi:type="dcterms:W3CDTF">2026-10-26T17:14:04+03:00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