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ENGLISH I</w:t>
      </w:r>
      <w:bookmarkEnd w:id="0"/>
    </w:p>
    <w:p>
      <w:pPr/>
      <w:r>
        <w:rPr>
          <w:color w:val="5B6577"/>
        </w:rPr>
        <w:t xml:space="preserve">ING101 · Computer Programming</w:t>
      </w:r>
    </w:p>
    <w:p>
      <w:pPr>
        <w:pStyle w:val="Heading2"/>
      </w:pPr>
      <w:bookmarkStart w:id="1" w:name="_Toc1"/>
      <w:r>
        <w:t>General information</w:t>
      </w:r>
      <w:bookmarkEnd w:id="1"/>
    </w:p>
    <w:tbl>
      <w:tblGrid>
        <w:gridCol/>
        <w:gridCol/>
      </w:tblGrid>
      <w:tblPr>
        <w:tblStyle w:val="grid"/>
      </w:tblPr>
      <w:tr>
        <w:trPr/>
        <w:tc>
          <w:tcPr>
            <w:noWrap/>
          </w:tcPr>
          <w:p>
            <w:pPr/>
            <w:r>
              <w:rPr>
                <w:b w:val="1"/>
                <w:bCs w:val="1"/>
              </w:rPr>
              <w:t xml:space="preserve">Info</w:t>
            </w:r>
          </w:p>
        </w:tc>
        <w:tc>
          <w:tcPr>
            <w:noWrap/>
          </w:tcPr>
          <w:p>
            <w:pPr/>
            <w:r>
              <w:rPr>
                <w:b w:val="1"/>
                <w:bCs w:val="1"/>
              </w:rPr>
              <w:t xml:space="preserve">Value</w:t>
            </w:r>
          </w:p>
        </w:tc>
      </w:tr>
      <w:tr>
        <w:trPr/>
        <w:tc>
          <w:tcPr>
            <w:noWrap/>
          </w:tcPr>
          <w:p>
            <w:pPr/>
            <w:r>
              <w:rPr/>
              <w:t xml:space="preserve">Semester</w:t>
            </w:r>
          </w:p>
        </w:tc>
        <w:tc>
          <w:tcPr>
            <w:noWrap/>
          </w:tcPr>
          <w:p>
            <w:pPr/>
            <w:r>
              <w:rPr/>
              <w:t xml:space="preserve">1</w:t>
            </w:r>
          </w:p>
        </w:tc>
      </w:tr>
      <w:tr>
        <w:trPr/>
        <w:tc>
          <w:tcPr>
            <w:noWrap/>
          </w:tcPr>
          <w:p>
            <w:pPr/>
            <w:r>
              <w:rPr/>
              <w:t xml:space="preserve">Type</w:t>
            </w:r>
          </w:p>
        </w:tc>
        <w:tc>
          <w:tcPr>
            <w:noWrap/>
          </w:tcPr>
          <w:p>
            <w:pPr/>
            <w:r>
              <w:rPr/>
              <w:t xml:space="preserve">Zorunlu</w:t>
            </w:r>
          </w:p>
        </w:tc>
      </w:tr>
      <w:tr>
        <w:trPr/>
        <w:tc>
          <w:tcPr>
            <w:noWrap/>
          </w:tcPr>
          <w:p>
            <w:pPr/>
            <w:r>
              <w:rPr/>
              <w:t xml:space="preserve">Theory / Practice / Lab</w:t>
            </w:r>
          </w:p>
        </w:tc>
        <w:tc>
          <w:tcPr>
            <w:noWrap/>
          </w:tcPr>
          <w:p>
            <w:pPr/>
            <w:r>
              <w:rPr/>
              <w:t xml:space="preserve">2 / 0 / 0</w:t>
            </w:r>
          </w:p>
        </w:tc>
      </w:tr>
      <w:tr>
        <w:trPr/>
        <w:tc>
          <w:tcPr>
            <w:noWrap/>
          </w:tcPr>
          <w:p>
            <w:pPr/>
            <w:r>
              <w:rPr/>
              <w:t xml:space="preserve">ECTS</w:t>
            </w:r>
          </w:p>
        </w:tc>
        <w:tc>
          <w:tcPr>
            <w:noWrap/>
          </w:tcPr>
          <w:p>
            <w:pPr/>
            <w:r>
              <w:rPr/>
              <w:t xml:space="preserve">2</w:t>
            </w:r>
          </w:p>
        </w:tc>
      </w:tr>
      <w:tr>
        <w:trPr/>
        <w:tc>
          <w:tcPr>
            <w:noWrap/>
          </w:tcPr>
          <w:p>
            <w:pPr/>
            <w:r>
              <w:rPr/>
              <w:t xml:space="preserve">Level of study</w:t>
            </w:r>
          </w:p>
        </w:tc>
        <w:tc>
          <w:tcPr>
            <w:noWrap/>
          </w:tcPr>
          <w:p>
            <w:pPr/>
            <w:r>
              <w:rPr/>
              <w:t xml:space="preserve">Ön Lisans</w:t>
            </w:r>
          </w:p>
        </w:tc>
      </w:tr>
      <w:tr>
        <w:trPr/>
        <w:tc>
          <w:tcPr>
            <w:noWrap/>
          </w:tcPr>
          <w:p>
            <w:pPr/>
            <w:r>
              <w:rPr/>
              <w:t xml:space="preserve">Mode of study</w:t>
            </w:r>
          </w:p>
        </w:tc>
        <w:tc>
          <w:tcPr>
            <w:noWrap/>
          </w:tcPr>
          <w:p>
            <w:pPr/>
            <w:r>
              <w:rPr/>
              <w:t xml:space="preserve">Birinci Öğretim</w:t>
            </w:r>
          </w:p>
        </w:tc>
      </w:tr>
      <w:tr>
        <w:trPr/>
        <w:tc>
          <w:tcPr>
            <w:noWrap/>
          </w:tcPr>
          <w:p>
            <w:pPr/>
            <w:r>
              <w:rPr/>
              <w:t xml:space="preserve">Instructor</w:t>
            </w:r>
          </w:p>
        </w:tc>
        <w:tc>
          <w:tcPr>
            <w:noWrap/>
          </w:tcPr>
          <w:p>
            <w:pPr/>
            <w:r>
              <w:rPr/>
              <w:t xml:space="preserve">Öğr. Gör. Pınar Kaya</w:t>
            </w:r>
          </w:p>
        </w:tc>
      </w:tr>
      <w:tr>
        <w:trPr/>
        <w:tc>
          <w:tcPr>
            <w:noWrap/>
          </w:tcPr>
          <w:p>
            <w:pPr/>
            <w:r>
              <w:rPr/>
              <w:t xml:space="preserve">Prerequisite courses</w:t>
            </w:r>
          </w:p>
        </w:tc>
        <w:tc>
          <w:tcPr>
            <w:noWrap/>
          </w:tcPr>
          <w:p>
            <w:pPr/>
            <w:r>
              <w:rPr/>
              <w:t xml:space="preserve">Dersin ön koşulu yoktur.</w:t>
            </w:r>
          </w:p>
        </w:tc>
      </w:tr>
      <w:tr>
        <w:trPr/>
        <w:tc>
          <w:tcPr>
            <w:noWrap/>
          </w:tcPr>
          <w:p>
            <w:pPr/>
            <w:r>
              <w:rPr/>
              <w:t xml:space="preserve">Internship status</w:t>
            </w:r>
          </w:p>
        </w:tc>
        <w:tc>
          <w:tcPr>
            <w:noWrap/>
          </w:tcPr>
          <w:p>
            <w:pPr/>
            <w:r>
              <w:rPr/>
              <w:t xml:space="preserve">Staj gerekmiyor.</w:t>
            </w:r>
          </w:p>
        </w:tc>
      </w:tr>
    </w:tbl>
    <w:p>
      <w:pPr>
        <w:pStyle w:val="Heading2"/>
      </w:pPr>
      <w:bookmarkStart w:id="2" w:name="_Toc2"/>
      <w:r>
        <w:t>Course objectives</w:t>
      </w:r>
      <w:bookmarkEnd w:id="2"/>
    </w:p>
    <w:p>
      <w:pPr>
        <w:spacing w:after="80"/>
      </w:pPr>
      <w:r>
        <w:rPr/>
        <w:t xml:space="preserve">Bu ders öğrencilerin dil becerilerini geliştirmeyi amaçlar.</w:t>
      </w:r>
    </w:p>
    <w:p>
      <w:pPr>
        <w:pStyle w:val="Heading2"/>
      </w:pPr>
      <w:bookmarkStart w:id="3" w:name="_Toc3"/>
      <w:r>
        <w:t>Course content</w:t>
      </w:r>
      <w:bookmarkEnd w:id="3"/>
    </w:p>
    <w:p>
      <w:pPr>
        <w:spacing w:after="80"/>
      </w:pPr>
      <w:r>
        <w:rPr/>
        <w:t xml:space="preserve">Haftada 2 saat olan bu ders, öğrencilerin kariyer hedeflerini gerçekleştirmek için ihtiyaç duydukları dil becerilerini geliştirmeyi hedefler. Bu amaçla, ders öğrencilere gerçek hayat senaryolarında farkındalık yaratmak için ve öğrencilerin pratik yapmaları için temel kavramlar ve örnek fırsatlar sunmaktadır. Ayrıca, öğrencilere kendi uzmanlık alanlarında çalışmak için ihtiyaç duydukları dil becerilerini pratik yapma olanağı sağlar.</w:t>
      </w:r>
    </w:p>
    <w:p>
      <w:pPr>
        <w:pStyle w:val="Heading2"/>
      </w:pPr>
      <w:bookmarkStart w:id="4" w:name="_Toc4"/>
      <w:r>
        <w:t>Resources</w:t>
      </w:r>
      <w:bookmarkEnd w:id="4"/>
    </w:p>
    <w:p>
      <w:pPr>
        <w:spacing w:after="80"/>
      </w:pPr>
      <w:r>
        <w:rPr/>
        <w:t xml:space="preserve">Exlplore 1 - Blackswan Publishing</w:t>
      </w:r>
    </w:p>
    <w:p>
      <w:pPr>
        <w:pStyle w:val="Heading2"/>
      </w:pPr>
      <w:bookmarkStart w:id="5" w:name="_Toc5"/>
      <w:r>
        <w:t>Other recommended points</w:t>
      </w:r>
      <w:bookmarkEnd w:id="5"/>
    </w:p>
    <w:p>
      <w:pPr>
        <w:spacing w:after="80"/>
      </w:pPr>
      <w:r>
        <w:rPr/>
        <w:t xml:space="preserve">Öğrenciler dersi zamanında takip edip günlük olarak pratik yaptıklarında dil becerilerini geliştirebilirler.</w:t>
      </w:r>
    </w:p>
    <w:p>
      <w:pPr>
        <w:pStyle w:val="Heading2"/>
      </w:pPr>
      <w:bookmarkStart w:id="6" w:name="_Toc6"/>
      <w:r>
        <w:t>Learning outcomes</w:t>
      </w:r>
      <w:bookmarkEnd w:id="6"/>
    </w:p>
    <w:p>
      <w:pPr>
        <w:spacing w:after="60"/>
      </w:pPr>
      <w:r>
        <w:rPr/>
        <w:t xml:space="preserve">1. Temel düzeyde dilbilgisi yapılarına hakim olmak</w:t>
      </w:r>
    </w:p>
    <w:p>
      <w:pPr>
        <w:spacing w:after="60"/>
      </w:pPr>
      <w:r>
        <w:rPr/>
        <w:t xml:space="preserve">2. Seviye, ilgi alanı ve kariyer seçimine uygun kelime dağarcığına sahip olmak</w:t>
      </w:r>
    </w:p>
    <w:p>
      <w:pPr>
        <w:spacing w:after="60"/>
      </w:pPr>
      <w:r>
        <w:rPr/>
        <w:t xml:space="preserve">3. Seviyeye, ilgi alanına ve kariyer seçimine uygun şekilde yazılı/sözlü iletişim kurmak</w:t>
      </w:r>
    </w:p>
    <w:p>
      <w:pPr>
        <w:spacing w:after="60"/>
      </w:pPr>
      <w:r>
        <w:rPr/>
        <w:t xml:space="preserve">4. Çeşitli okuma metinlerini analitik düzeyde anlamak</w:t>
      </w:r>
    </w:p>
    <w:p>
      <w:pPr>
        <w:pStyle w:val="Heading2"/>
      </w:pPr>
      <w:bookmarkStart w:id="7" w:name="_Toc7"/>
      <w:r>
        <w:t>Weekly topics</w:t>
      </w:r>
      <w:bookmarkEnd w:id="7"/>
    </w:p>
    <w:tbl>
      <w:tblGrid>
        <w:gridCol/>
        <w:gridCol/>
      </w:tblGrid>
      <w:tblPr>
        <w:tblStyle w:val="grid"/>
      </w:tblPr>
      <w:tr>
        <w:trPr/>
        <w:tc>
          <w:tcPr>
            <w:noWrap/>
          </w:tcPr>
          <w:p>
            <w:pPr/>
            <w:r>
              <w:rPr>
                <w:b w:val="1"/>
                <w:bCs w:val="1"/>
              </w:rPr>
              <w:t xml:space="preserve">Week</w:t>
            </w:r>
          </w:p>
        </w:tc>
        <w:tc>
          <w:tcPr>
            <w:noWrap/>
          </w:tcPr>
          <w:p>
            <w:pPr/>
            <w:r>
              <w:rPr>
                <w:b w:val="1"/>
                <w:bCs w:val="1"/>
              </w:rPr>
              <w:t xml:space="preserve">Subject</w:t>
            </w:r>
          </w:p>
        </w:tc>
      </w:tr>
      <w:tr>
        <w:trPr/>
        <w:tc>
          <w:tcPr>
            <w:noWrap/>
          </w:tcPr>
          <w:p>
            <w:pPr/>
            <w:r>
              <w:rPr/>
              <w:t xml:space="preserve">1</w:t>
            </w:r>
          </w:p>
        </w:tc>
        <w:tc>
          <w:tcPr>
            <w:noWrap/>
          </w:tcPr>
          <w:p>
            <w:pPr/>
            <w:r>
              <w:rPr/>
              <w:t xml:space="preserve">Introductory Lesson, Explaining the Syllabus</w:t>
            </w:r>
          </w:p>
        </w:tc>
      </w:tr>
      <w:tr>
        <w:trPr/>
        <w:tc>
          <w:tcPr>
            <w:noWrap/>
          </w:tcPr>
          <w:p>
            <w:pPr/>
            <w:r>
              <w:rPr/>
              <w:t xml:space="preserve">2</w:t>
            </w:r>
          </w:p>
        </w:tc>
        <w:tc>
          <w:tcPr>
            <w:noWrap/>
          </w:tcPr>
          <w:p>
            <w:pPr/>
            <w:r>
              <w:rPr/>
              <w:t xml:space="preserve">Unit 1A-1B - (NICE MEETING YOU- PEOPLE AROUND THE WORLD)</w:t>
            </w:r>
          </w:p>
        </w:tc>
      </w:tr>
      <w:tr>
        <w:trPr/>
        <w:tc>
          <w:tcPr>
            <w:noWrap/>
          </w:tcPr>
          <w:p>
            <w:pPr/>
            <w:r>
              <w:rPr/>
              <w:t xml:space="preserve">3</w:t>
            </w:r>
          </w:p>
        </w:tc>
        <w:tc>
          <w:tcPr>
            <w:noWrap/>
          </w:tcPr>
          <w:p>
            <w:pPr/>
            <w:r>
              <w:rPr/>
              <w:t xml:space="preserve">Unit 1.C-1D -(MY HEARTIES - DAILY ENGLISH)</w:t>
            </w:r>
          </w:p>
        </w:tc>
      </w:tr>
      <w:tr>
        <w:trPr/>
        <w:tc>
          <w:tcPr>
            <w:noWrap/>
          </w:tcPr>
          <w:p>
            <w:pPr/>
            <w:r>
              <w:rPr/>
              <w:t xml:space="preserve">4</w:t>
            </w:r>
          </w:p>
        </w:tc>
        <w:tc>
          <w:tcPr>
            <w:noWrap/>
          </w:tcPr>
          <w:p>
            <w:pPr/>
            <w:r>
              <w:rPr/>
              <w:t xml:space="preserve">Unit 1E- 1F (VOCABULARY- GRAMMAR)</w:t>
            </w:r>
          </w:p>
        </w:tc>
      </w:tr>
      <w:tr>
        <w:trPr/>
        <w:tc>
          <w:tcPr>
            <w:noWrap/>
          </w:tcPr>
          <w:p>
            <w:pPr/>
            <w:r>
              <w:rPr/>
              <w:t xml:space="preserve">5</w:t>
            </w:r>
          </w:p>
        </w:tc>
        <w:tc>
          <w:tcPr>
            <w:noWrap/>
          </w:tcPr>
          <w:p>
            <w:pPr/>
            <w:r>
              <w:rPr/>
              <w:t xml:space="preserve">Unit 2A- 2B (THE THINGS AROUND - CITY VS COUNTRYSIDE)</w:t>
            </w:r>
          </w:p>
        </w:tc>
      </w:tr>
      <w:tr>
        <w:trPr/>
        <w:tc>
          <w:tcPr>
            <w:noWrap/>
          </w:tcPr>
          <w:p>
            <w:pPr/>
            <w:r>
              <w:rPr/>
              <w:t xml:space="preserve">6</w:t>
            </w:r>
          </w:p>
        </w:tc>
        <w:tc>
          <w:tcPr>
            <w:noWrap/>
          </w:tcPr>
          <w:p>
            <w:pPr/>
            <w:r>
              <w:rPr/>
              <w:t xml:space="preserve">Unit 2C- 2D (THE BEST OF ALL TIMES - DAILY ENGLISH)</w:t>
            </w:r>
          </w:p>
        </w:tc>
      </w:tr>
      <w:tr>
        <w:trPr/>
        <w:tc>
          <w:tcPr>
            <w:noWrap/>
          </w:tcPr>
          <w:p>
            <w:pPr/>
            <w:r>
              <w:rPr/>
              <w:t xml:space="preserve">7</w:t>
            </w:r>
          </w:p>
        </w:tc>
        <w:tc>
          <w:tcPr>
            <w:noWrap/>
          </w:tcPr>
          <w:p>
            <w:pPr/>
            <w:r>
              <w:rPr/>
              <w:t xml:space="preserve">Unit 2E-2F (VOCABULARY - GRAMMAR)</w:t>
            </w:r>
          </w:p>
        </w:tc>
      </w:tr>
      <w:tr>
        <w:trPr/>
        <w:tc>
          <w:tcPr>
            <w:noWrap/>
          </w:tcPr>
          <w:p>
            <w:pPr/>
            <w:r>
              <w:rPr/>
              <w:t xml:space="preserve">8</w:t>
            </w:r>
          </w:p>
        </w:tc>
        <w:tc>
          <w:tcPr>
            <w:noWrap/>
          </w:tcPr>
          <w:p>
            <w:pPr/>
            <w:r>
              <w:rPr/>
              <w:t xml:space="preserve">ARA SINAV</w:t>
            </w:r>
          </w:p>
        </w:tc>
      </w:tr>
      <w:tr>
        <w:trPr/>
        <w:tc>
          <w:tcPr>
            <w:noWrap/>
          </w:tcPr>
          <w:p>
            <w:pPr/>
            <w:r>
              <w:rPr/>
              <w:t xml:space="preserve">10</w:t>
            </w:r>
          </w:p>
        </w:tc>
        <w:tc>
          <w:tcPr>
            <w:noWrap/>
          </w:tcPr>
          <w:p>
            <w:pPr/>
            <w:r>
              <w:rPr/>
              <w:t xml:space="preserve">Unit 3A (MOVIES)</w:t>
            </w:r>
          </w:p>
        </w:tc>
      </w:tr>
      <w:tr>
        <w:trPr/>
        <w:tc>
          <w:tcPr>
            <w:noWrap/>
          </w:tcPr>
          <w:p>
            <w:pPr/>
            <w:r>
              <w:rPr/>
              <w:t xml:space="preserve">11</w:t>
            </w:r>
          </w:p>
        </w:tc>
        <w:tc>
          <w:tcPr>
            <w:noWrap/>
          </w:tcPr>
          <w:p>
            <w:pPr/>
            <w:r>
              <w:rPr/>
              <w:t xml:space="preserve">Unit 3B (IT'S NOT MY CUP OF TEA)</w:t>
            </w:r>
          </w:p>
        </w:tc>
      </w:tr>
      <w:tr>
        <w:trPr/>
        <w:tc>
          <w:tcPr>
            <w:noWrap/>
          </w:tcPr>
          <w:p>
            <w:pPr/>
            <w:r>
              <w:rPr/>
              <w:t xml:space="preserve">12</w:t>
            </w:r>
          </w:p>
        </w:tc>
        <w:tc>
          <w:tcPr>
            <w:noWrap/>
          </w:tcPr>
          <w:p>
            <w:pPr/>
            <w:r>
              <w:rPr/>
              <w:t xml:space="preserve">Unit 3C (WHEN IS THE ACTIVITY)</w:t>
            </w:r>
          </w:p>
        </w:tc>
      </w:tr>
      <w:tr>
        <w:trPr/>
        <w:tc>
          <w:tcPr>
            <w:noWrap/>
          </w:tcPr>
          <w:p>
            <w:pPr/>
            <w:r>
              <w:rPr/>
              <w:t xml:space="preserve">13</w:t>
            </w:r>
          </w:p>
        </w:tc>
        <w:tc>
          <w:tcPr>
            <w:noWrap/>
          </w:tcPr>
          <w:p>
            <w:pPr/>
            <w:r>
              <w:rPr/>
              <w:t xml:space="preserve">Unit 3D (DAILY ENGLISH)</w:t>
            </w:r>
          </w:p>
        </w:tc>
      </w:tr>
      <w:tr>
        <w:trPr/>
        <w:tc>
          <w:tcPr>
            <w:noWrap/>
          </w:tcPr>
          <w:p>
            <w:pPr/>
            <w:r>
              <w:rPr/>
              <w:t xml:space="preserve">14</w:t>
            </w:r>
          </w:p>
        </w:tc>
        <w:tc>
          <w:tcPr>
            <w:noWrap/>
          </w:tcPr>
          <w:p>
            <w:pPr/>
            <w:r>
              <w:rPr/>
              <w:t xml:space="preserve">UUnit 3E-3F (VOCABULARY - GRAMMAR)</w:t>
            </w:r>
          </w:p>
        </w:tc>
      </w:tr>
      <w:tr>
        <w:trPr/>
        <w:tc>
          <w:tcPr>
            <w:noWrap/>
          </w:tcPr>
          <w:p>
            <w:pPr/>
            <w:r>
              <w:rPr/>
              <w:t xml:space="preserve">15</w:t>
            </w:r>
          </w:p>
        </w:tc>
        <w:tc>
          <w:tcPr>
            <w:noWrap/>
          </w:tcPr>
          <w:p>
            <w:pPr/>
            <w:r>
              <w:rPr/>
              <w:t xml:space="preserve">SON SINAV İÇİN KONULARIN TEKRARI</w:t>
            </w:r>
          </w:p>
        </w:tc>
      </w:tr>
      <w:tr>
        <w:trPr/>
        <w:tc>
          <w:tcPr>
            <w:noWrap/>
          </w:tcPr>
          <w:p>
            <w:pPr/>
            <w:r>
              <w:rPr/>
              <w:t xml:space="preserve">16</w:t>
            </w:r>
          </w:p>
        </w:tc>
        <w:tc>
          <w:tcPr>
            <w:noWrap/>
          </w:tcPr>
          <w:p>
            <w:pPr/>
            <w:r>
              <w:rPr/>
              <w:t xml:space="preserve">Son Sınav</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Ara Sınav</w:t>
            </w:r>
          </w:p>
        </w:tc>
        <w:tc>
          <w:tcPr>
            <w:noWrap/>
          </w:tcPr>
          <w:p>
            <w:pPr/>
            <w:r>
              <w:rPr/>
              <w:t xml:space="preserve">0</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Sonu Sınavı</w:t>
            </w:r>
          </w:p>
        </w:tc>
        <w:tc>
          <w:tcPr>
            <w:noWrap/>
          </w:tcPr>
          <w:p>
            <w:pPr/>
            <w:r>
              <w:rPr/>
              <w:t xml:space="preserve">0</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bl>
    <w:p>
      <w:pPr>
        <w:pStyle w:val="Heading2"/>
      </w:pPr>
      <w:bookmarkStart w:id="11" w:name="_Toc11"/>
      <w:r>
        <w:t>ECTS workload</w:t>
      </w:r>
      <w:bookmarkEnd w:id="11"/>
    </w:p>
    <w:tbl>
      <w:tblGrid>
        <w:gridCol/>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Duration (hours)</w:t>
            </w:r>
          </w:p>
        </w:tc>
        <w:tc>
          <w:tcPr>
            <w:noWrap/>
          </w:tcPr>
          <w:p>
            <w:pPr/>
            <w:r>
              <w:rPr>
                <w:b w:val="1"/>
                <w:bCs w:val="1"/>
              </w:rPr>
              <w:t xml:space="preserve">Total (hours)</w:t>
            </w:r>
          </w:p>
        </w:tc>
      </w:tr>
      <w:tr>
        <w:trPr/>
        <w:tc>
          <w:tcPr>
            <w:noWrap/>
          </w:tcPr>
          <w:p>
            <w:pPr/>
            <w:r>
              <w:rPr/>
              <w:t xml:space="preserve">Bütünleme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Ara Sınav İçin Bireysel Çalışma</w:t>
            </w:r>
          </w:p>
        </w:tc>
        <w:tc>
          <w:tcPr>
            <w:noWrap/>
          </w:tcPr>
          <w:p>
            <w:pPr/>
            <w:r>
              <w:rPr/>
              <w:t xml:space="preserve">1</w:t>
            </w:r>
          </w:p>
        </w:tc>
        <w:tc>
          <w:tcPr>
            <w:noWrap/>
          </w:tcPr>
          <w:p>
            <w:pPr/>
            <w:r>
              <w:rPr/>
              <w:t xml:space="preserve">8</w:t>
            </w:r>
          </w:p>
        </w:tc>
        <w:tc>
          <w:tcPr>
            <w:noWrap/>
          </w:tcPr>
          <w:p>
            <w:pPr/>
            <w:r>
              <w:rPr/>
              <w:t xml:space="preserve">8</w:t>
            </w:r>
          </w:p>
        </w:tc>
      </w:tr>
      <w:tr>
        <w:trPr/>
        <w:tc>
          <w:tcPr>
            <w:noWrap/>
          </w:tcPr>
          <w:p>
            <w:pPr/>
            <w:r>
              <w:rPr/>
              <w:t xml:space="preserve">Derse Katılım</w:t>
            </w:r>
          </w:p>
        </w:tc>
        <w:tc>
          <w:tcPr>
            <w:noWrap/>
          </w:tcPr>
          <w:p>
            <w:pPr/>
            <w:r>
              <w:rPr/>
              <w:t xml:space="preserve">14</w:t>
            </w:r>
          </w:p>
        </w:tc>
        <w:tc>
          <w:tcPr>
            <w:noWrap/>
          </w:tcPr>
          <w:p>
            <w:pPr/>
            <w:r>
              <w:rPr/>
              <w:t xml:space="preserve">3</w:t>
            </w:r>
          </w:p>
        </w:tc>
        <w:tc>
          <w:tcPr>
            <w:noWrap/>
          </w:tcPr>
          <w:p>
            <w:pPr/>
            <w:r>
              <w:rPr/>
              <w:t xml:space="preserve">42</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Final Sınavı içiin Bireysel Çalışma</w:t>
            </w:r>
          </w:p>
        </w:tc>
        <w:tc>
          <w:tcPr>
            <w:noWrap/>
          </w:tcPr>
          <w:p>
            <w:pPr/>
            <w:r>
              <w:rPr/>
              <w:t xml:space="preserve">1</w:t>
            </w:r>
          </w:p>
        </w:tc>
        <w:tc>
          <w:tcPr>
            <w:noWrap/>
          </w:tcPr>
          <w:p>
            <w:pPr/>
            <w:r>
              <w:rPr/>
              <w:t xml:space="preserve">10</w:t>
            </w:r>
          </w:p>
        </w:tc>
        <w:tc>
          <w:tcPr>
            <w:noWrap/>
          </w:tcPr>
          <w:p>
            <w:pPr/>
            <w:r>
              <w:rPr/>
              <w:t xml:space="preserve">10</w:t>
            </w:r>
          </w:p>
        </w:tc>
      </w:tr>
    </w:tbl>
    <w:p>
      <w:pPr>
        <w:spacing w:before="80"/>
      </w:pPr>
      <w:r>
        <w:rPr>
          <w:b w:val="1"/>
          <w:bCs w:val="1"/>
        </w:rPr>
        <w:t xml:space="preserve">Total workload: 63 hours · 2.1 ECTS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2026-10-26T21:15:12+03:00</dcterms:created>
  <dcterms:modified xsi:type="dcterms:W3CDTF">2026-10-26T21:15:12+03:00</dcterms:modified>
</cp:coreProperties>
</file>

<file path=docProps/custom.xml><?xml version="1.0" encoding="utf-8"?>
<Properties xmlns="http://schemas.openxmlformats.org/officeDocument/2006/custom-properties" xmlns:vt="http://schemas.openxmlformats.org/officeDocument/2006/docPropsVTypes"/>
</file>