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PRINCIPLES AND PRACTICES II</w:t>
      </w:r>
      <w:bookmarkEnd w:id="0"/>
    </w:p>
    <w:p>
      <w:pPr/>
      <w:r>
        <w:rPr>
          <w:color w:val="5B6577"/>
        </w:rPr>
        <w:t xml:space="preserve">BDY216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