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DEMOGRAPHIC STRUCTURE AND HEALTH</w:t>
      </w:r>
      <w:bookmarkEnd w:id="0"/>
    </w:p>
    <w:p>
      <w:pPr/>
      <w:r>
        <w:rPr>
          <w:color w:val="5B6577"/>
        </w:rPr>
        <w:t xml:space="preserve">BDY205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