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ADOLESCENT HEALTH</w:t>
      </w:r>
      <w:bookmarkEnd w:id="0"/>
    </w:p>
    <w:p>
      <w:pPr/>
      <w:r>
        <w:rPr>
          <w:color w:val="5B6577"/>
        </w:rPr>
        <w:t xml:space="preserve">HEM316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