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CHRONIC DISEASES AND QUALITY OF LIFE</w:t>
      </w:r>
      <w:bookmarkEnd w:id="0"/>
    </w:p>
    <w:p>
      <w:pPr/>
      <w:r>
        <w:rPr>
          <w:color w:val="5B6577"/>
        </w:rPr>
        <w:t xml:space="preserve">HEM321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