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pStyle w:val="Heading1"/></w:pPr><w:bookmarkStart w:id="0" w:name="_Toc0"/><w:r><w:t>Architecture Master's Programme (Thesis)</w:t></w:r><w:bookmarkEnd w:id="0"/></w:p><w:p><w:pPr/><w:r><w:rPr><w:color w:val="5B6577"/></w:rPr><w:t xml:space="preserve">Graduate Education Institute · Master's · Bologna course information package · MİMARLIK YÜKSEK LİSANS PROGRAMI ( TEZLİ )(2025-2026)</w:t></w:r></w:p><w:p><w:pPr><w:pStyle w:val="Heading2"/></w:pPr><w:bookmarkStart w:id="1" w:name="_Toc1"/><w:r><w:t>Program overview</w:t></w:r><w:bookmarkEnd w:id="1"/></w:p><w:p><w:pPr><w:spacing w:before="120"/></w:pPr><w:r><w:rPr><w:b w:val="1"/><w:bCs w:val="1"/></w:rPr><w:t xml:space="preserve">Kuruluş</w:t></w:r></w:p><w:p><w:pPr/><w:r><w:rPr/><w:t xml:space="preserve">Mimarlık Ana Bilim dalı tezli olarak 05.04.2012 tarihinde YÖK tarafından onaylanarak 2012-2013 akademik yıl bahar yarıyılında öğrenime başlanmıştır.</w:t></w:r></w:p><w:p><w:pPr><w:spacing w:before="120"/></w:pPr><w:r><w:rPr><w:b w:val="1"/><w:bCs w:val="1"/></w:rPr><w:t xml:space="preserve">Kazanılan Derece</w:t></w:r></w:p><w:p><w:pPr/><w:r><w:rPr/><w:t xml:space="preserve">Yüksek Mimar</w:t></w:r></w:p><w:p><w:pPr><w:spacing w:before="120"/></w:pPr><w:r><w:rPr><w:b w:val="1"/><w:bCs w:val="1"/></w:rPr><w:t xml:space="preserve">Derecenin Düzeyi (Ön Lisans , Lisans, Yüksek Lisans, Doktora)</w:t></w:r></w:p><w:p><w:pPr/><w:r><w:rPr/><w:t xml:space="preserve">Yüksek Lisans</w:t></w:r></w:p><w:p><w:pPr><w:spacing w:before="120"/></w:pPr><w:r><w:rPr><w:b w:val="1"/><w:bCs w:val="1"/></w:rPr><w:t xml:space="preserve">Kabul ve Kayıt Koşulları</w:t></w:r></w:p><w:p><w:pPr/><w:r><w:rPr/><w:t xml:space="preserve">Ana Bilim Dalının belirlediği lisans programlarından mezun olanların başvurabildiği, Öğrenci Seçme ve Yerleştirme Merkezi (ÖSYM) tarafından yapılan Akademik Personel ve Lisansüstü Eğitimi Giriş Sınavı’ndan (ALES) başvurduğu programın puan türünde en az 55 standart puan almış olmak. Ana Bilim Dalı Başkanlığınca yapılan sözlü veya yazılı sınavda başarılı olmak.</w:t></w:r></w:p><w:p><w:pPr><w:spacing w:before="120"/></w:pPr><w:r><w:rPr><w:b w:val="1"/><w:bCs w:val="1"/></w:rPr><w:t xml:space="preserve">Önceki Öğrenmenin Tanınması</w:t></w:r></w:p><w:p><w:pPr/><w:r><w:rPr/><w:t xml:space="preserve">Öğrenciler, yönetmelikler çerçevesinde, resmi belgeleme ve zamanında başvurma şartıyla, lisans sonrası devam ettikleri diğer yüksek öğrenim kurumlarından aldıkları derslerin bazılarından muaf sayılabilirler. Üniversite içindeki başka bir ana bilim dalında veya başka bir yükseköğretim kurumunun lisansüstü programında en az bir yarıyılını tamamlamış olan başarılı öğrenciler, lisansüstü programlarla ilgili ana bilim dalının olumlu görüşü de alınarak, yatay geçiş yoluyla kabul edilebilir. Daha önceden alınmış derslerden muafiyet talep edilebilir.</w:t></w:r></w:p><w:p><w:pPr><w:spacing w:before="120"/></w:pPr><w:r><w:rPr><w:b w:val="1"/><w:bCs w:val="1"/></w:rPr><w:t xml:space="preserve">Yeterlilik Koşulları ve Kuralları</w:t></w:r></w:p><w:p><w:pPr/><w:r><w:rPr/><w:t xml:space="preserve">Diploma, mezuniyet ve ALES  belgeleri (Üniversite senatosunun saptadığı kurallar çerçevesinde), Ana Bilim Dalınca yapılan yazılı sınav ve/ veya mülakatta başarılı olmak.</w:t></w:r></w:p><w:p><w:pPr><w:spacing w:before="120"/></w:pPr><w:r><w:rPr><w:b w:val="1"/><w:bCs w:val="1"/></w:rPr><w:t xml:space="preserve">Program Profili</w:t></w:r></w:p><w:p><w:pPr/><w:r><w:rPr/><w:t xml:space="preserve">Mimarlık Yüksek Lisans Programı, mekan ve kent kapsamında tasarım alanlarında ihtiyaç duyulan araştırma ve tez çalışmalarıyla bölgesel ihtiyaçlara yanıt verebilmek; özel ve kamu sektörü ile eğitim alanlarında gelişme sağlayıcı düşünce ve kültür yapısına katkı koyabilmeyi hedeflemektedir. Mimarlık Tezli Yüksek Lisans Programında konular: Mimari Tasarım, Mimarlık Tarihi, Yapı ve Teknoloji, Yapım Yönetimi, Sürdürülebilir Gelişme, Konut, Ekolojik Tasarım , Tek Yapı veya Çevre Ölçeğinde Koruma ve Restorasyon vb. şekilde çeşitlenmektedir.</w:t></w:r></w:p><w:p><w:pPr><w:spacing w:before="120"/></w:pPr><w:r><w:rPr><w:b w:val="1"/><w:bCs w:val="1"/></w:rPr><w:t xml:space="preserve">İstihdam Olanakları</w:t></w:r></w:p><w:p><w:pPr/><w:r><w:rPr/><w:t xml:space="preserve">Mezun olunan yüksek lisans dalına ya da konusuna göre, kişilere mimarlık alanında düşünsel ve uygulama ile ilgili faydalar sağlayacaktır. Mimarlık mesleği ile ilintili olarak daha ileri bilgi ve görgü birikimi sağlamış yurttaşlar olarak, mimarlık alanında uygulamalarda, belediyelerde, meslek kuruluşlarında ve akademik alanlarda –her bir alanın geçerli kurallarına uygun olarak- bu unvanın getirdiği bilgi ve yetkinliği kullanabileceklerdir.</w:t></w:r></w:p><w:p><w:pPr><w:spacing w:before="120"/></w:pPr><w:r><w:rPr><w:b w:val="1"/><w:bCs w:val="1"/></w:rPr><w:t xml:space="preserve">Üst Derece Programlarına Geçit</w:t></w:r></w:p><w:p><w:pPr/><w:r><w:rPr/><w:t xml:space="preserve">Yüksek Lisans eğitimini başarı ile tamamlayan adaylar ALES sınavından yeterli not almaları ve yeterli düzeyde İngilizce dil bilgisine sahip olmaları, başvurdukları eğitim kurumunun yazılı ve sözli sınavlarını başarma koşuluyla doktora programlarında öğrenim görebilirler.</w:t></w:r></w:p><w:p><w:pPr><w:spacing w:before="120"/></w:pPr><w:r><w:rPr><w:b w:val="1"/><w:bCs w:val="1"/></w:rPr><w:t xml:space="preserve">Sınavlar, Ölçme ve Değerlendirme</w:t></w:r></w:p><w:p><w:pPr/><w:r><w:rPr/><w:t xml:space="preserve">Yüksek lisans öğrencisinin bir dersten başarılı sayılabilmesi için, o dersten dönem sonu notu olarak kredili ders ise en az (CC), kredisiz ders ise (S) notu alması gerekir. Akademik takvimde belirtilen sürede öğretim üyesi tarafından not takdir edilmeyen kredili dersler (FF), kredisiz dersler (U) notu olarak işlem görür. Harf notları, yüzdelik karşılıkları ve katsayılar: 90-l00 AA 4.0 85-89 BA 3.5 80-84 BB 3.0 75-79. CB 2.5 70-74 CC 2.0 60-69 DC 1.5 50-59 DD 1.0 40-49 FD 0.5 39-00. FF. 0.0</w:t></w:r></w:p><w:p><w:pPr><w:spacing w:before="120"/></w:pPr><w:r><w:rPr><w:b w:val="1"/><w:bCs w:val="1"/></w:rPr><w:t xml:space="preserve">Mezuniyet Koşulları</w:t></w:r></w:p><w:p><w:pPr/><w:r><w:rPr/><w:t xml:space="preserve">Program, en az 21 krediden koşuluyla 7 adet ders, kredisi olmayan ve her dönem alınması koşuluyla uzmanlık alan dersi, seminer çalışması ve tez çalışmasından oluşmaktadır. Ayrıca tez çalışması için kurulan sözlü jüriden başarılı olma şartı aranmaktadır.</w:t></w:r></w:p><w:p><w:pPr><w:spacing w:before="120"/></w:pPr><w:r><w:rPr><w:b w:val="1"/><w:bCs w:val="1"/></w:rPr><w:t xml:space="preserve">Çalışma şekli (Tam Zamanlı, e-öğrenme )</w:t></w:r></w:p><w:p><w:pPr/><w:r><w:rPr/><w:t xml:space="preserve">Tam Zamanlı</w:t></w:r></w:p><w:p><w:pPr><w:spacing w:before="120"/></w:pPr><w:r><w:rPr><w:b w:val="1"/><w:bCs w:val="1"/></w:rPr><w:t xml:space="preserve">Adres ve İletişim Bilgileri (Program Başkanı, AKTS/DS Koordinatörü)</w:t></w:r></w:p><w:p><w:pPr/><w:r><w:rPr/><w:t xml:space="preserve">Ana Bilimdalı Başkanı :  Dr. Öğr. Ü. Ayşe MANAV
Program Diploma Eki / AKTS Koordinatörü	Arş. Gör. Doğancan TOPBAŞ, Arş. Gör. Ebru PEKDAŞ
Adres:	Uray Kampüsü, Yeni Mahalle, Uray Cad. No:10
Posta Kodu	33050
Telefon	+90 324 325 33 00/5012 
Fax	0324 325 33 01
Web Adresi	http://bologna.toros.edu.tr/?id=/programme&program=8
E-Posta	info@toros.edu.tr, ayse.manav@toros.edu.tr, nizamettin.tas@toros.edu.tr
Ülke	Türkiye Cumhuriyeti
İl	Mersin
İlçe	Akdeniz</w:t></w:r></w:p><w:p><w:pPr><w:spacing w:before="120"/></w:pPr><w:r><w:rPr><w:b w:val="1"/><w:bCs w:val="1"/></w:rPr><w:t xml:space="preserve">Bölüm Olanakları</w:t></w:r></w:p><w:p><w:pPr/><w:r><w:rPr/><w:t xml:space="preserve">Yüksek lisans dersleri, bilgisayar ve projeksiyon donanımlı olan sınıflarda verilmektedir. Kütüphane ve online veri tabanlarına erişim olanağı bulunmaktadır.</w:t></w:r></w:p><w:p><w:pPr><w:pStyle w:val="Heading2"/></w:pPr><w:bookmarkStart w:id="2" w:name="_Toc2"/><w:r><w:t>Program outcomes</w:t></w:r><w:bookmarkEnd w:id="2"/></w:p><w:p><w:pPr><w:spacing w:after="60"/></w:pPr><w:r><w:rPr/><w:t xml:space="preserve">1. Mimarlık alanındaki akademik bilgi, kuram ve çalışmaları eleştirel düşünce çerçevesinde kavrayarak uzmanlık düzeyinde yeni teoriler veya çözümler geliştirebilir. (BİLGİ - Kuramsal Olgusal)</w:t></w:r></w:p><w:p><w:pPr><w:spacing w:after="60"/></w:pPr><w:r><w:rPr/><w:t xml:space="preserve">2. Bir araştırma süreci içinde araştırma ve değerlendirmeye ilişkin yöntemlerden amacına uygun olanını seçerek kullanır. (BİLGİ - Kuramsal Olgusal)</w:t></w:r></w:p><w:p><w:pPr><w:spacing w:after="60"/></w:pPr><w:r><w:rPr/><w:t xml:space="preserve">3. Kuram ve uygulama alanında yetkin, estetik, teknik, ekolojik vb. gereksinmeleri karşılayacak ortamlar oluşturabilmek amacıyla, yaratıcı, analitik, yenilikçi düşünceyle bilgiyi kullanır. (BİLGİ - Kuramsal Olgusal)</w:t></w:r></w:p><w:p><w:pPr><w:spacing w:after="60"/></w:pPr><w:r><w:rPr/><w:t xml:space="preserve">4. İnsan ve yaşadığı çevre arasındaki ilişkiyi yapısal, işlevsel, teknik veya estetik bakış açısıyla, disiplinler arası bilgiyi ele alarak yorumlar. (BİLGİ - Kuramsal Olgusal)</w:t></w:r></w:p><w:p><w:pPr><w:spacing w:after="60"/></w:pPr><w:r><w:rPr/><w:t xml:space="preserve">5. Mimarlık, kentsel tasarım ve planlama, ürün tasarımı konularında edindiği bilgiyi tasarım pratiği ya da kuramsal çalışmalarda özgün bir şekilde kullanır. (BİLGİ - Kuramsal Olgusal)</w:t></w:r></w:p><w:p><w:pPr><w:spacing w:after="60"/></w:pPr><w:r><w:rPr/><w:t xml:space="preserve">6. Akademik araştırma ve yeni teoriler üretme süreçlerinde uygun metodoloji ve teknikleri kullanarak araştırma, inceleme, değerlendirme yapar. (BECERİLER - Bilişsel Uygulamalı)</w:t></w:r></w:p><w:p><w:pPr><w:spacing w:after="60"/></w:pPr><w:r><w:rPr/><w:t xml:space="preserve">7. Mimarlık alanında ortaya çıkan birikimleri destekleyici, yerel sorunlara değinen tez konularının seçerek -özgün ve bağımsız, ulusal / uluslararası ölçekte kabul edilen bilimsel çalışmalar yapabilir. (BECERİLER - Bilişsel Uygulamalı)</w:t></w:r></w:p><w:p><w:pPr><w:spacing w:after="60"/></w:pPr><w:r><w:rPr/><w:t xml:space="preserve">8. Akademik araştırmalarının bilime ve topluma faydalı olacağını gözeterek, etik kurallar çerçevesinde tek başına veya grup içerinde görev alarak yürütebilir. (YETKİNLİKLER - Bağımsız Çalışabilme ve Sorumluluk Alabilme Yetkinliği)</w:t></w:r></w:p><w:p><w:pPr><w:spacing w:after="60"/></w:pPr><w:r><w:rPr/><w:t xml:space="preserve">9. Her türlü alandan akademik araştırma yapmak için bireysel girişimde bulunarak, araştırmalarını planlayıp, hazırladığı program çerçevesinde ilgili kaynaklara ulaşıp bir sonuca ulaşabilir. (YETKİNLİKLER - Öğrenme Yetkinliği)</w:t></w:r></w:p><w:p><w:pPr><w:spacing w:after="60"/></w:pPr><w:r><w:rPr/><w:t xml:space="preserve">10. Mimarlık alanında, bireysel ve/veya grup içinde yapılmış bir çalışmayı gereken bilgisayar programlarını kullanarak sözlü, yazılı ve görsel, sistemli bir biçimde, gerekirse yabancı bir dilde aktarabilme yetkinliğine sahip olma (YETKİNLİKLER - İletişim ve Sosyal Yetkinlik)</w:t></w:r></w:p><w:p><w:pPr><w:spacing w:after="60"/></w:pPr><w:r><w:rPr/><w:t xml:space="preserve">11. Alana özgü kavramları ve terminolojiyi bilerek, toplantı ve kongrelere katılarak sunum yaparak uygun iletişim araçlarını kullanarak düşünce ve görüşlerini toplum yararına ve etik kurallar içinde ifade eder. (YETKİNLİKLER - Alana Özgü Yetkinlik)</w:t></w:r></w:p><w:p><w:pPr><w:spacing w:after="60"/></w:pPr><w:r><w:rPr/><w:t xml:space="preserve">12. Mimarlık alanı ile ilgili konularda yenilikçi etik, çevresel ve toplumsal değerleri gözeterek strateji, politika ve uygulama planları geliştirerek çalışma sonuçlarını kalite süreçleri çerçevesinde değerlendirir. (YETKİNLİKLER - Alana Özgü Yetkinlik)</w:t></w:r></w:p><w:p><w:pPr><w:spacing w:after="60"/></w:pPr><w:r><w:rPr/><w:t xml:space="preserve">13. Alana özgü yurtiçi ve yurtdışında görülen güncel gelişmeleri yabancı dil bilgisini de kullanarak yayınlardan takip ederek yorumlar. (YETKİNLİKLER - Alana Özgü Yetkinlik)</w:t></w:r></w:p><w:p><w:pPr><w:spacing w:after="60"/></w:pPr><w:r><w:rPr/><w:t xml:space="preserve">14. Mimarlık alanındaki kuramsal ve uygulama problemlerinin, kent ve bölge planlama, kentsel tasarım, planlama, ekonomi, sosyoloji gibi diğer çalışma alanlarından edinilen bilgi ve deneyimi yeni alanlara yönlendirebilme ve stratejiler üretebilir. (YETKİNLİKLER - Alana Özgü Yetkinlik)</w:t></w:r></w:p><w:p><w:pPr><w:pStyle w:val="Heading2"/></w:pPr><w:bookmarkStart w:id="3" w:name="_Toc3"/><w:r><w:t>Course plan</w:t></w:r><w:bookmarkEnd w:id="3"/></w:p><w:p><w:pPr/><w:r><w:rPr><w:color w:val="5B6577"/><w:sz w:val="18"/><w:szCs w:val="18"/></w:rPr><w:t xml:space="preserve">T: theory, P: practice, L: laboratory hours (weekly).</w:t></w:r></w:p><w:p><w:pPr><w:pStyle w:val="Heading3"/></w:pPr><w:bookmarkStart w:id="4" w:name="_Toc4"/><w:r><w:t>Semester 1</w:t></w:r><w:bookmarkEnd w:id="4"/></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Code</w:t></w:r></w:p></w:tc><w:tc><w:tcPr><w:tcW w:w="4000" w:type="dxa"/><w:noWrap/></w:tcPr><w:p><w:pPr/><w:r><w:rPr><w:b w:val="1"/><w:bCs w:val="1"/></w:rPr><w:t xml:space="preserve">Course</w:t></w:r></w:p></w:tc><w:tc><w:tcPr><w:tcW w:w="1100" w:type="dxa"/><w:noWrap/></w:tcPr><w:p><w:pPr/><w:r><w:rPr><w:b w:val="1"/><w:bCs w:val="1"/></w:rPr><w:t xml:space="preserve">Type</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Credit</w:t></w:r></w:p></w:tc><w:tc><w:tcPr><w:tcW w:w="700" w:type="dxa"/><w:noWrap/></w:tcPr><w:p><w:pPr/><w:r><w:rPr><w:b w:val="1"/><w:bCs w:val="1"/></w:rPr><w:t xml:space="preserve">ECTS</w:t></w:r></w:p></w:tc></w:tr><w:tr><w:trPr/><w:tc><w:tcPr><w:tcW w:w="1100" w:type="dxa"/><w:noWrap/></w:tcPr><w:p><w:pPr/><w:r><w:rPr/><w:t xml:space="preserve">MİM5000</w:t></w:r></w:p></w:tc><w:tc><w:tcPr><w:tcW w:w="4000" w:type="dxa"/><w:noWrap/></w:tcPr><w:p><w:pPr/><w:r><w:rPr/><w:t xml:space="preserve">Bilimsel Araştırma Teknikleri Ve Etik</w:t></w:r></w:p></w:tc><w:tc><w:tcPr><w:tcW w:w="1100" w:type="dxa"/><w:noWrap/></w:tcPr><w:p><w:pPr/><w:r><w:rPr/><w:t xml:space="preserve">Zorunlu</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12</w:t></w:r></w:p></w:tc></w:tr></w:tbl><w:p><w:pPr><w:pStyle w:val="Heading3"/></w:pPr><w:bookmarkStart w:id="5" w:name="_Toc5"/><w:r><w:t>Semester 3</w:t></w:r><w:bookmarkEnd w:id="5"/></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Code</w:t></w:r></w:p></w:tc><w:tc><w:tcPr><w:tcW w:w="4000" w:type="dxa"/><w:noWrap/></w:tcPr><w:p><w:pPr/><w:r><w:rPr><w:b w:val="1"/><w:bCs w:val="1"/></w:rPr><w:t xml:space="preserve">Course</w:t></w:r></w:p></w:tc><w:tc><w:tcPr><w:tcW w:w="1100" w:type="dxa"/><w:noWrap/></w:tcPr><w:p><w:pPr/><w:r><w:rPr><w:b w:val="1"/><w:bCs w:val="1"/></w:rPr><w:t xml:space="preserve">Type</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Credit</w:t></w:r></w:p></w:tc><w:tc><w:tcPr><w:tcW w:w="700" w:type="dxa"/><w:noWrap/></w:tcPr><w:p><w:pPr/><w:r><w:rPr><w:b w:val="1"/><w:bCs w:val="1"/></w:rPr><w:t xml:space="preserve">ECTS</w:t></w:r></w:p></w:tc></w:tr><w:tr><w:trPr/><w:tc><w:tcPr><w:tcW w:w="1100" w:type="dxa"/><w:noWrap/></w:tcPr><w:p><w:pPr/><w:r><w:rPr/><w:t xml:space="preserve">MİM5025</w:t></w:r></w:p></w:tc><w:tc><w:tcPr><w:tcW w:w="4000" w:type="dxa"/><w:noWrap/></w:tcPr><w:p><w:pPr/><w:r><w:rPr/><w:t xml:space="preserve">Uzmanlık Alan Dersi I</w:t></w:r></w:p></w:tc><w:tc><w:tcPr><w:tcW w:w="1100" w:type="dxa"/><w:noWrap/></w:tcPr><w:p><w:pPr/><w:r><w:rPr/><w:t xml:space="preserve">Zorunlu</w:t></w:r></w:p></w:tc><w:tc><w:tcPr><w:tcW w:w="450" w:type="dxa"/><w:noWrap/></w:tcPr><w:p><w:pPr/><w:r><w:rPr/><w:t xml:space="preserve">1</w:t></w:r></w:p></w:tc><w:tc><w:tcPr><w:tcW w:w="450" w:type="dxa"/><w:noWrap/></w:tcPr><w:p><w:pPr/><w:r><w:rPr/><w:t xml:space="preserve">0</w:t></w:r></w:p></w:tc><w:tc><w:tcPr><w:tcW w:w="450" w:type="dxa"/><w:noWrap/></w:tcPr><w:p><w:pPr/><w:r><w:rPr/><w:t xml:space="preserve">0</w:t></w:r></w:p></w:tc><w:tc><w:tcPr><w:tcW w:w="700" w:type="dxa"/><w:noWrap/></w:tcPr><w:p><w:pPr/><w:r><w:rPr/><w:t xml:space="preserve">1</w:t></w:r></w:p></w:tc><w:tc><w:tcPr><w:tcW w:w="700" w:type="dxa"/><w:noWrap/></w:tcPr><w:p><w:pPr/><w:r><w:rPr/><w:t xml:space="preserve">5</w:t></w:r></w:p></w:tc></w:tr><w:tr><w:trPr/><w:tc><w:tcPr><w:tcW w:w="1100" w:type="dxa"/><w:noWrap/></w:tcPr><w:p><w:pPr/><w:r><w:rPr/><w:t xml:space="preserve">TEZ5035</w:t></w:r></w:p></w:tc><w:tc><w:tcPr><w:tcW w:w="4000" w:type="dxa"/><w:noWrap/></w:tcPr><w:p><w:pPr/><w:r><w:rPr/><w:t xml:space="preserve">Yüksek Lisans Tezi I. Dönem</w:t></w:r></w:p></w:tc><w:tc><w:tcPr><w:tcW w:w="1100" w:type="dxa"/><w:noWrap/></w:tcPr><w:p><w:pPr/><w:r><w:rPr/><w:t xml:space="preserve">Zorunlu</w:t></w:r></w:p></w:tc><w:tc><w:tcPr><w:tcW w:w="450" w:type="dxa"/><w:noWrap/></w:tcPr><w:p><w:pPr/><w:r><w:rPr/><w:t xml:space="preserve">1</w:t></w:r></w:p></w:tc><w:tc><w:tcPr><w:tcW w:w="450" w:type="dxa"/><w:noWrap/></w:tcPr><w:p><w:pPr/><w:r><w:rPr/><w:t xml:space="preserve">0</w:t></w:r></w:p></w:tc><w:tc><w:tcPr><w:tcW w:w="450" w:type="dxa"/><w:noWrap/></w:tcPr><w:p><w:pPr/><w:r><w:rPr/><w:t xml:space="preserve">0</w:t></w:r></w:p></w:tc><w:tc><w:tcPr><w:tcW w:w="700" w:type="dxa"/><w:noWrap/></w:tcPr><w:p><w:pPr/><w:r><w:rPr/><w:t xml:space="preserve">1</w:t></w:r></w:p></w:tc><w:tc><w:tcPr><w:tcW w:w="700" w:type="dxa"/><w:noWrap/></w:tcPr><w:p><w:pPr/><w:r><w:rPr/><w:t xml:space="preserve">25</w:t></w:r></w:p></w:tc></w:tr></w:tbl><w:p><w:pPr><w:pStyle w:val="Heading3"/></w:pPr><w:bookmarkStart w:id="6" w:name="_Toc6"/><w:r><w:t>Semester 4</w:t></w:r><w:bookmarkEnd w:id="6"/></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Code</w:t></w:r></w:p></w:tc><w:tc><w:tcPr><w:tcW w:w="4000" w:type="dxa"/><w:noWrap/></w:tcPr><w:p><w:pPr/><w:r><w:rPr><w:b w:val="1"/><w:bCs w:val="1"/></w:rPr><w:t xml:space="preserve">Course</w:t></w:r></w:p></w:tc><w:tc><w:tcPr><w:tcW w:w="1100" w:type="dxa"/><w:noWrap/></w:tcPr><w:p><w:pPr/><w:r><w:rPr><w:b w:val="1"/><w:bCs w:val="1"/></w:rPr><w:t xml:space="preserve">Type</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Credit</w:t></w:r></w:p></w:tc><w:tc><w:tcPr><w:tcW w:w="700" w:type="dxa"/><w:noWrap/></w:tcPr><w:p><w:pPr/><w:r><w:rPr><w:b w:val="1"/><w:bCs w:val="1"/></w:rPr><w:t xml:space="preserve">ECTS</w:t></w:r></w:p></w:tc></w:tr><w:tr><w:trPr/><w:tc><w:tcPr><w:tcW w:w="1100" w:type="dxa"/><w:noWrap/></w:tcPr><w:p><w:pPr/><w:r><w:rPr/><w:t xml:space="preserve">MİM5030</w:t></w:r></w:p></w:tc><w:tc><w:tcPr><w:tcW w:w="4000" w:type="dxa"/><w:noWrap/></w:tcPr><w:p><w:pPr/><w:r><w:rPr/><w:t xml:space="preserve">Uzmanlık Alan Dersi II</w:t></w:r></w:p></w:tc><w:tc><w:tcPr><w:tcW w:w="1100" w:type="dxa"/><w:noWrap/></w:tcPr><w:p><w:pPr/><w:r><w:rPr/><w:t xml:space="preserve">Zorunlu</w:t></w:r></w:p></w:tc><w:tc><w:tcPr><w:tcW w:w="450" w:type="dxa"/><w:noWrap/></w:tcPr><w:p><w:pPr/><w:r><w:rPr/><w:t xml:space="preserve">1</w:t></w:r></w:p></w:tc><w:tc><w:tcPr><w:tcW w:w="450" w:type="dxa"/><w:noWrap/></w:tcPr><w:p><w:pPr/><w:r><w:rPr/><w:t xml:space="preserve">0</w:t></w:r></w:p></w:tc><w:tc><w:tcPr><w:tcW w:w="450" w:type="dxa"/><w:noWrap/></w:tcPr><w:p><w:pPr/><w:r><w:rPr/><w:t xml:space="preserve">0</w:t></w:r></w:p></w:tc><w:tc><w:tcPr><w:tcW w:w="700" w:type="dxa"/><w:noWrap/></w:tcPr><w:p><w:pPr/><w:r><w:rPr/><w:t xml:space="preserve">1</w:t></w:r></w:p></w:tc><w:tc><w:tcPr><w:tcW w:w="700" w:type="dxa"/><w:noWrap/></w:tcPr><w:p><w:pPr/><w:r><w:rPr/><w:t xml:space="preserve">5</w:t></w:r></w:p></w:tc></w:tr><w:tr><w:trPr/><w:tc><w:tcPr><w:tcW w:w="1100" w:type="dxa"/><w:noWrap/></w:tcPr><w:p><w:pPr/><w:r><w:rPr/><w:t xml:space="preserve">TEZ5040</w:t></w:r></w:p></w:tc><w:tc><w:tcPr><w:tcW w:w="4000" w:type="dxa"/><w:noWrap/></w:tcPr><w:p><w:pPr/><w:r><w:rPr/><w:t xml:space="preserve">Yüksek Lisans Tezi II. Dönem</w:t></w:r></w:p></w:tc><w:tc><w:tcPr><w:tcW w:w="1100" w:type="dxa"/><w:noWrap/></w:tcPr><w:p><w:pPr/><w:r><w:rPr/><w:t xml:space="preserve">Zorunlu</w:t></w:r></w:p></w:tc><w:tc><w:tcPr><w:tcW w:w="450" w:type="dxa"/><w:noWrap/></w:tcPr><w:p><w:pPr/><w:r><w:rPr/><w:t xml:space="preserve">1</w:t></w:r></w:p></w:tc><w:tc><w:tcPr><w:tcW w:w="450" w:type="dxa"/><w:noWrap/></w:tcPr><w:p><w:pPr/><w:r><w:rPr/><w:t xml:space="preserve">0</w:t></w:r></w:p></w:tc><w:tc><w:tcPr><w:tcW w:w="450" w:type="dxa"/><w:noWrap/></w:tcPr><w:p><w:pPr/><w:r><w:rPr/><w:t xml:space="preserve">0</w:t></w:r></w:p></w:tc><w:tc><w:tcPr><w:tcW w:w="700" w:type="dxa"/><w:noWrap/></w:tcPr><w:p><w:pPr/><w:r><w:rPr/><w:t xml:space="preserve">1</w:t></w:r></w:p></w:tc><w:tc><w:tcPr><w:tcW w:w="700" w:type="dxa"/><w:noWrap/></w:tcPr><w:p><w:pPr/><w:r><w:rPr/><w:t xml:space="preserve">25</w:t></w:r></w:p></w:tc></w:tr></w:tbl><w:p><w:pPr><w:pStyle w:val="Heading3"/></w:pPr><w:bookmarkStart w:id="7" w:name="_Toc7"/><w:r><w:t>Other elective courses</w:t></w:r><w:bookmarkEnd w:id="7"/></w:p><w:tbl><w:tblGrid><w:gridCol w:w="1100" w:type="dxa"/><w:gridCol w:w="4000" w:type="dxa"/><w:gridCol w:w="1100" w:type="dxa"/><w:gridCol w:w="450" w:type="dxa"/><w:gridCol w:w="450" w:type="dxa"/><w:gridCol w:w="450" w:type="dxa"/><w:gridCol w:w="700" w:type="dxa"/><w:gridCol w:w="700" w:type="dxa"/></w:tblGrid><w:tblPr><w:tblStyle w:val="plan"/></w:tblPr><w:tr><w:trPr/><w:tc><w:tcPr><w:tcW w:w="1100" w:type="dxa"/><w:noWrap/></w:tcPr><w:p><w:pPr/><w:r><w:rPr><w:b w:val="1"/><w:bCs w:val="1"/></w:rPr><w:t xml:space="preserve">Code</w:t></w:r></w:p></w:tc><w:tc><w:tcPr><w:tcW w:w="4000" w:type="dxa"/><w:noWrap/></w:tcPr><w:p><w:pPr/><w:r><w:rPr><w:b w:val="1"/><w:bCs w:val="1"/></w:rPr><w:t xml:space="preserve">Course</w:t></w:r></w:p></w:tc><w:tc><w:tcPr><w:tcW w:w="1100" w:type="dxa"/><w:noWrap/></w:tcPr><w:p><w:pPr/><w:r><w:rPr><w:b w:val="1"/><w:bCs w:val="1"/></w:rPr><w:t xml:space="preserve">Type</w:t></w:r></w:p></w:tc><w:tc><w:tcPr><w:tcW w:w="450" w:type="dxa"/><w:noWrap/></w:tcPr><w:p><w:pPr/><w:r><w:rPr><w:b w:val="1"/><w:bCs w:val="1"/></w:rPr><w:t xml:space="preserve">T</w:t></w:r></w:p></w:tc><w:tc><w:tcPr><w:tcW w:w="450" w:type="dxa"/><w:noWrap/></w:tcPr><w:p><w:pPr/><w:r><w:rPr><w:b w:val="1"/><w:bCs w:val="1"/></w:rPr><w:t xml:space="preserve">U</w:t></w:r></w:p></w:tc><w:tc><w:tcPr><w:tcW w:w="450" w:type="dxa"/><w:noWrap/></w:tcPr><w:p><w:pPr/><w:r><w:rPr><w:b w:val="1"/><w:bCs w:val="1"/></w:rPr><w:t xml:space="preserve">L</w:t></w:r></w:p></w:tc><w:tc><w:tcPr><w:tcW w:w="700" w:type="dxa"/><w:noWrap/></w:tcPr><w:p><w:pPr/><w:r><w:rPr><w:b w:val="1"/><w:bCs w:val="1"/></w:rPr><w:t xml:space="preserve">Credit</w:t></w:r></w:p></w:tc><w:tc><w:tcPr><w:tcW w:w="700" w:type="dxa"/><w:noWrap/></w:tcPr><w:p><w:pPr/><w:r><w:rPr><w:b w:val="1"/><w:bCs w:val="1"/></w:rPr><w:t xml:space="preserve">ECTS</w:t></w:r></w:p></w:tc></w:tr><w:tr><w:trPr/><w:tc><w:tcPr><w:tcW w:w="1100" w:type="dxa"/><w:noWrap/></w:tcPr><w:p><w:pPr/><w:r><w:rPr/><w:t xml:space="preserve">MİM5001</w:t></w:r></w:p></w:tc><w:tc><w:tcPr><w:tcW w:w="4000" w:type="dxa"/><w:noWrap/></w:tcPr><w:p><w:pPr/><w:r><w:rPr/><w:t xml:space="preserve">Güncel Tasarım Yaklaşımları</w:t></w:r></w:p></w:tc><w:tc><w:tcPr><w:tcW w:w="1100" w:type="dxa"/><w:noWrap/></w:tcPr><w:p><w:pPr/><w:r><w:rPr/><w:t xml:space="preserve">SEÇMELİ DERSLER 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MİM5003</w:t></w:r></w:p></w:tc><w:tc><w:tcPr><w:tcW w:w="4000" w:type="dxa"/><w:noWrap/></w:tcPr><w:p><w:pPr/><w:r><w:rPr/><w:t xml:space="preserve">Enerji Etkin Bina Tasarımı</w:t></w:r></w:p></w:tc><w:tc><w:tcPr><w:tcW w:w="1100" w:type="dxa"/><w:noWrap/></w:tcPr><w:p><w:pPr/><w:r><w:rPr/><w:t xml:space="preserve">SEÇMELİ DERSLER 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MİM5005</w:t></w:r></w:p></w:tc><w:tc><w:tcPr><w:tcW w:w="4000" w:type="dxa"/><w:noWrap/></w:tcPr><w:p><w:pPr/><w:r><w:rPr/><w:t xml:space="preserve">Kent Kimliği Ve Kentsel Morfoloji</w:t></w:r></w:p></w:tc><w:tc><w:tcPr><w:tcW w:w="1100" w:type="dxa"/><w:noWrap/></w:tcPr><w:p><w:pPr/><w:r><w:rPr/><w:t xml:space="preserve">SEÇMELİ DERSLER 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MİM5007</w:t></w:r></w:p></w:tc><w:tc><w:tcPr><w:tcW w:w="4000" w:type="dxa"/><w:noWrap/></w:tcPr><w:p><w:pPr/><w:r><w:rPr/><w:t xml:space="preserve">Antik Yapı Konstrüksiyonları</w:t></w:r></w:p></w:tc><w:tc><w:tcPr><w:tcW w:w="1100" w:type="dxa"/><w:noWrap/></w:tcPr><w:p><w:pPr/><w:r><w:rPr/><w:t xml:space="preserve">SEÇMELİ DERSLER 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MİM5009</w:t></w:r></w:p></w:tc><w:tc><w:tcPr><w:tcW w:w="4000" w:type="dxa"/><w:noWrap/></w:tcPr><w:p><w:pPr/><w:r><w:rPr/><w:t xml:space="preserve">Tarihi Ve Doğal Alanların Korunması</w:t></w:r></w:p></w:tc><w:tc><w:tcPr><w:tcW w:w="1100" w:type="dxa"/><w:noWrap/></w:tcPr><w:p><w:pPr/><w:r><w:rPr/><w:t xml:space="preserve">SEÇMELİ DERSLER 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MİM5011</w:t></w:r></w:p></w:tc><w:tc><w:tcPr><w:tcW w:w="4000" w:type="dxa"/><w:noWrap/></w:tcPr><w:p><w:pPr/><w:r><w:rPr/><w:t xml:space="preserve">Mekân Çalışmaları Ve Sözlü Tarih</w:t></w:r></w:p></w:tc><w:tc><w:tcPr><w:tcW w:w="1100" w:type="dxa"/><w:noWrap/></w:tcPr><w:p><w:pPr/><w:r><w:rPr/><w:t xml:space="preserve">SEÇMELİ DERSLER 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MİM5013</w:t></w:r></w:p></w:tc><w:tc><w:tcPr><w:tcW w:w="4000" w:type="dxa"/><w:noWrap/></w:tcPr><w:p><w:pPr/><w:r><w:rPr/><w:t xml:space="preserve">Kültürel Miras Ve Dijitalleşme</w:t></w:r></w:p></w:tc><w:tc><w:tcPr><w:tcW w:w="1100" w:type="dxa"/><w:noWrap/></w:tcPr><w:p><w:pPr/><w:r><w:rPr/><w:t xml:space="preserve">SEÇMELİ DERSLER 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MİM5015</w:t></w:r></w:p></w:tc><w:tc><w:tcPr><w:tcW w:w="4000" w:type="dxa"/><w:noWrap/></w:tcPr><w:p><w:pPr/><w:r><w:rPr/><w:t xml:space="preserve">Mimarlıkta Sürdürülebilirlik Ve Enerji</w:t></w:r></w:p></w:tc><w:tc><w:tcPr><w:tcW w:w="1100" w:type="dxa"/><w:noWrap/></w:tcPr><w:p><w:pPr/><w:r><w:rPr/><w:t xml:space="preserve">SEÇMELİ DERSLER 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MİM5017</w:t></w:r></w:p></w:tc><w:tc><w:tcPr><w:tcW w:w="4000" w:type="dxa"/><w:noWrap/></w:tcPr><w:p><w:pPr/><w:r><w:rPr/><w:t xml:space="preserve">Yüksek Yapılarda Taşıyıcı Sistemler</w:t></w:r></w:p></w:tc><w:tc><w:tcPr><w:tcW w:w="1100" w:type="dxa"/><w:noWrap/></w:tcPr><w:p><w:pPr/><w:r><w:rPr/><w:t xml:space="preserve">SEÇMELİ DERSLER 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MİM5002</w:t></w:r></w:p></w:tc><w:tc><w:tcPr><w:tcW w:w="4000" w:type="dxa"/><w:noWrap/></w:tcPr><w:p><w:pPr/><w:r><w:rPr/><w:t xml:space="preserve">Tasarım, Üretim Ve Dijitalleşme</w:t></w:r></w:p></w:tc><w:tc><w:tcPr><w:tcW w:w="1100" w:type="dxa"/><w:noWrap/></w:tcPr><w:p><w:pPr/><w:r><w:rPr/><w:t xml:space="preserve">SEÇMELİ DERSLER II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MİM5004</w:t></w:r></w:p></w:tc><w:tc><w:tcPr><w:tcW w:w="4000" w:type="dxa"/><w:noWrap/></w:tcPr><w:p><w:pPr/><w:r><w:rPr/><w:t xml:space="preserve">Anadolu Selçuklu Mimarisi Ve Osmanlı Mimarisi</w:t></w:r></w:p></w:tc><w:tc><w:tcPr><w:tcW w:w="1100" w:type="dxa"/><w:noWrap/></w:tcPr><w:p><w:pPr/><w:r><w:rPr/><w:t xml:space="preserve">SEÇMELİ DERSLER II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MİM5006</w:t></w:r></w:p></w:tc><w:tc><w:tcPr><w:tcW w:w="4000" w:type="dxa"/><w:noWrap/></w:tcPr><w:p><w:pPr/><w:r><w:rPr/><w:t xml:space="preserve">Geniş Açıklıklı Yapılarda Taşıyıcı Sistemler</w:t></w:r></w:p></w:tc><w:tc><w:tcPr><w:tcW w:w="1100" w:type="dxa"/><w:noWrap/></w:tcPr><w:p><w:pPr/><w:r><w:rPr/><w:t xml:space="preserve">SEÇMELİ DERSLER II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MİM5008</w:t></w:r></w:p></w:tc><w:tc><w:tcPr><w:tcW w:w="4000" w:type="dxa"/><w:noWrap/></w:tcPr><w:p><w:pPr/><w:r><w:rPr/><w:t xml:space="preserve">Ekoloji Ve Kent İlişkisi</w:t></w:r></w:p></w:tc><w:tc><w:tcPr><w:tcW w:w="1100" w:type="dxa"/><w:noWrap/></w:tcPr><w:p><w:pPr/><w:r><w:rPr/><w:t xml:space="preserve">SEÇMELİ DERSLER II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MİM5010</w:t></w:r></w:p></w:tc><w:tc><w:tcPr><w:tcW w:w="4000" w:type="dxa"/><w:noWrap/></w:tcPr><w:p><w:pPr/><w:r><w:rPr/><w:t xml:space="preserve">Konut: Mekân Tasarım Kuram</w:t></w:r></w:p></w:tc><w:tc><w:tcPr><w:tcW w:w="1100" w:type="dxa"/><w:noWrap/></w:tcPr><w:p><w:pPr/><w:r><w:rPr/><w:t xml:space="preserve">SEÇMELİ DERSLER II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MİM5012</w:t></w:r></w:p></w:tc><w:tc><w:tcPr><w:tcW w:w="4000" w:type="dxa"/><w:noWrap/></w:tcPr><w:p><w:pPr/><w:r><w:rPr/><w:t xml:space="preserve">Kent Tarihi Ve Kültürü</w:t></w:r></w:p></w:tc><w:tc><w:tcPr><w:tcW w:w="1100" w:type="dxa"/><w:noWrap/></w:tcPr><w:p><w:pPr/><w:r><w:rPr/><w:t xml:space="preserve">SEÇMELİ DERSLER II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MİM5014</w:t></w:r></w:p></w:tc><w:tc><w:tcPr><w:tcW w:w="4000" w:type="dxa"/><w:noWrap/></w:tcPr><w:p><w:pPr/><w:r><w:rPr/><w:t xml:space="preserve">Kapsayıcı Tasarım</w:t></w:r></w:p></w:tc><w:tc><w:tcPr><w:tcW w:w="1100" w:type="dxa"/><w:noWrap/></w:tcPr><w:p><w:pPr/><w:r><w:rPr/><w:t xml:space="preserve">SEÇMELİ DERSLER II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MİM5016</w:t></w:r></w:p></w:tc><w:tc><w:tcPr><w:tcW w:w="4000" w:type="dxa"/><w:noWrap/></w:tcPr><w:p><w:pPr/><w:r><w:rPr/><w:t xml:space="preserve">Dünya Miras Alanlarında Koruma Ve Restorasyon</w:t></w:r></w:p></w:tc><w:tc><w:tcPr><w:tcW w:w="1100" w:type="dxa"/><w:noWrap/></w:tcPr><w:p><w:pPr/><w:r><w:rPr/><w:t xml:space="preserve">SEÇMELİ DERSLER II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MİM5018</w:t></w:r></w:p></w:tc><w:tc><w:tcPr><w:tcW w:w="4000" w:type="dxa"/><w:noWrap/></w:tcPr><w:p><w:pPr/><w:r><w:rPr/><w:t xml:space="preserve">Yerel Mimari: Kültür Ve Sürdürülebilirlik</w:t></w:r></w:p></w:tc><w:tc><w:tcPr><w:tcW w:w="1100" w:type="dxa"/><w:noWrap/></w:tcPr><w:p><w:pPr/><w:r><w:rPr/><w:t xml:space="preserve">SEÇMELİ DERSLER II</w:t></w:r></w:p></w:tc><w:tc><w:tcPr><w:tcW w:w="450" w:type="dxa"/><w:noWrap/></w:tcPr><w:p><w:pPr/><w:r><w:rPr/><w:t xml:space="preserve">3</w:t></w:r></w:p></w:tc><w:tc><w:tcPr><w:tcW w:w="450" w:type="dxa"/><w:noWrap/></w:tcPr><w:p><w:pPr/><w:r><w:rPr/><w:t xml:space="preserve">0</w:t></w:r></w:p></w:tc><w:tc><w:tcPr><w:tcW w:w="450" w:type="dxa"/><w:noWrap/></w:tcPr><w:p><w:pPr/><w:r><w:rPr/><w:t xml:space="preserve">0</w:t></w:r></w:p></w:tc><w:tc><w:tcPr><w:tcW w:w="700" w:type="dxa"/><w:noWrap/></w:tcPr><w:p><w:pPr/><w:r><w:rPr/><w:t xml:space="preserve">3</w:t></w:r></w:p></w:tc><w:tc><w:tcPr><w:tcW w:w="700" w:type="dxa"/><w:noWrap/></w:tcPr><w:p><w:pPr/><w:r><w:rPr/><w:t xml:space="preserve">6</w:t></w:r></w:p></w:tc></w:tr><w:tr><w:trPr/><w:tc><w:tcPr><w:tcW w:w="1100" w:type="dxa"/><w:noWrap/></w:tcPr><w:p><w:pPr/><w:r><w:rPr/><w:t xml:space="preserve">MİM5050</w:t></w:r></w:p></w:tc><w:tc><w:tcPr><w:tcW w:w="4000" w:type="dxa"/><w:noWrap/></w:tcPr><w:p><w:pPr/><w:r><w:rPr/><w:t xml:space="preserve">TERM PROJECT</w:t></w:r></w:p></w:tc><w:tc><w:tcPr><w:tcW w:w="1100" w:type="dxa"/><w:noWrap/></w:tcPr><w:p><w:pPr/><w:r><w:rPr/><w:t xml:space="preserve">SEÇMELİ DERS (DÖNEM PROJESİ)</w:t></w:r></w:p></w:tc><w:tc><w:tcPr><w:tcW w:w="450" w:type="dxa"/><w:noWrap/></w:tcPr><w:p><w:pPr/><w:r><w:rPr/><w:t xml:space="preserve">0</w:t></w:r></w:p></w:tc><w:tc><w:tcPr><w:tcW w:w="450" w:type="dxa"/><w:noWrap/></w:tcPr><w:p><w:pPr/><w:r><w:rPr/><w:t xml:space="preserve">0</w:t></w:r></w:p></w:tc><w:tc><w:tcPr><w:tcW w:w="450" w:type="dxa"/><w:noWrap/></w:tcPr><w:p><w:pPr/><w:r><w:rPr/><w:t xml:space="preserve">0</w:t></w:r></w:p></w:tc><w:tc><w:tcPr><w:tcW w:w="700" w:type="dxa"/><w:noWrap/></w:tcPr><w:p><w:pPr/><w:r><w:rPr/><w:t xml:space="preserve">0</w:t></w:r></w:p></w:tc><w:tc><w:tcPr><w:tcW w:w="700" w:type="dxa"/><w:noWrap/></w:tcPr><w:p><w:pPr/><w:r><w:rPr/><w:t xml:space="preserve">12</w:t></w:r></w:p></w:tc></w:tr></w:tbl><w:sectPr><w:pgSz w:orient="portrait" w:w="11905.511811023622" w:h="16837.79527559055"/><w:pgMar w:top="900" w:right="900" w:bottom="900" w:left="9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20"/>
    </w:pPr>
    <w:rPr>
      <w:color w:val="12294A"/>
      <w:sz w:val="28"/>
      <w:szCs w:val="28"/>
      <w:b w:val="1"/>
      <w:bCs w:val="1"/>
    </w:rPr>
  </w:style>
  <w:style w:type="paragraph" w:styleId="Heading3">
    <w:link w:val="Heading3Char"/>
    <w:name w:val="heading 3"/>
    <w:basedOn w:val="Normal"/>
    <w:pPr>
      <w:spacing w:before="200" w:after="80"/>
    </w:pPr>
    <w:rPr>
      <w:sz w:val="22"/>
      <w:szCs w:val="22"/>
      <w:b w:val="1"/>
      <w:bCs w:val="1"/>
    </w:rPr>
  </w:style>
  <w:style w:type="table" w:customStyle="1" w:styleId="plan">
    <w:name w:val="plan"/>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tblStylePr w:type="firstRow">
      <w:tcPr>
        <w:tcPr>
          <w:shd w:val="clear" w:fill="12294A"/>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2026-10-26T15:51:47+03:00</dcterms:created>
  <dcterms:modified xsi:type="dcterms:W3CDTF">2026-10-26T15:51:47+03:00</dcterms:modified>
</cp:coreProperties>
</file>

<file path=docProps/custom.xml><?xml version="1.0" encoding="utf-8"?>
<Properties xmlns="http://schemas.openxmlformats.org/officeDocument/2006/custom-properties" xmlns:vt="http://schemas.openxmlformats.org/officeDocument/2006/docPropsVTypes"/>
</file>