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Civil Engineering Master's Programme (Thesis)</w:t>
      </w:r>
      <w:bookmarkEnd w:id="0"/>
    </w:p>
    <w:p>
      <w:pPr/>
      <w:r>
        <w:rPr>
          <w:color w:val="5B6577"/>
        </w:rPr>
        <w:t xml:space="preserve">Graduate Education Institute · Master's · Bologna course information package · İNŞAAT MÜHENDİSLİĞİ YÜKSEK LİSANS (TEZLİ) 2025-devam</w:t>
      </w:r>
    </w:p>
    <w:p>
      <w:pPr>
        <w:pStyle w:val="Heading2"/>
      </w:pPr>
      <w:bookmarkStart w:id="1" w:name="_Toc1"/>
      <w:r>
        <w:t>Program overview</w:t>
      </w:r>
      <w:bookmarkEnd w:id="1"/>
    </w:p>
    <w:p>
      <w:pPr>
        <w:spacing w:before="120"/>
      </w:pPr>
      <w:r>
        <w:rPr>
          <w:b w:val="1"/>
          <w:bCs w:val="1"/>
        </w:rPr>
        <w:t xml:space="preserve">Kuruluş</w:t>
      </w:r>
    </w:p>
    <w:p>
      <w:pPr/>
      <w:r>
        <w:rPr/>
        <w:t xml:space="preserve">İnşaat Mühendisliği Anabilim Dalı yüksek lisans programına öğrenci almaya 2014-2015 öğretim yılında başlamıştır.</w:t>
      </w:r>
    </w:p>
    <w:p>
      <w:pPr>
        <w:spacing w:before="120"/>
      </w:pPr>
      <w:r>
        <w:rPr>
          <w:b w:val="1"/>
          <w:bCs w:val="1"/>
        </w:rPr>
        <w:t xml:space="preserve">Kazanılan Derece</w:t>
      </w:r>
    </w:p>
    <w:p>
      <w:pPr/>
      <w:r>
        <w:rPr/>
        <w:t xml:space="preserve">Mezunlara İnşaat Mühendisliği alanında Yüksek Lisans derecesi verilir.</w:t>
      </w:r>
    </w:p>
    <w:p>
      <w:pPr>
        <w:spacing w:before="120"/>
      </w:pPr>
      <w:r>
        <w:rPr>
          <w:b w:val="1"/>
          <w:bCs w:val="1"/>
        </w:rPr>
        <w:t xml:space="preserve">Derecenin Düzeyi (Ön Lisans , Lisans, Yüksek Lisans, Doktora)</w:t>
      </w:r>
    </w:p>
    <w:p>
      <w:pPr/>
      <w:r>
        <w:rPr/>
        <w:t xml:space="preserve">Yüksek Lisans</w:t>
      </w:r>
    </w:p>
    <w:p>
      <w:pPr>
        <w:spacing w:before="120"/>
      </w:pPr>
      <w:r>
        <w:rPr>
          <w:b w:val="1"/>
          <w:bCs w:val="1"/>
        </w:rPr>
        <w:t xml:space="preserve">Kabul ve Kayıt Koşulları</w:t>
      </w:r>
    </w:p>
    <w:p>
      <w:pPr/>
      <w:r>
        <w:rPr/>
        <w:t xml:space="preserve">Tezli yüksek lisans programlarına öğrenci kabulündeki değerlendirmede, ALES puanının %50’si, lisans not ortalamasının %40’ı ve yabancı dil puanının % 10’u alınarak toplanır. Bu toplamın en az 60 puan olması gerekir. YDS/ÜDS ya da Üniversitelerarası Kurulca kabul edilen bir sınavdan yabancı dil belgesi bulunmayan adayların, yabancı dil puanı sıfır kabul edilerek hesaplama yapılır. Bu taban puanın üstündeki adaylar, en yüksek puandan itibaren sıralanarak ilan edilen kontenjanlara göre ilgili programlara yerleştirilir. Puan eşitliği durumunda ALES puanı yüksek olan aday tercih edilir.</w:t>
      </w:r>
    </w:p>
    <w:p>
      <w:pPr>
        <w:spacing w:before="120"/>
      </w:pPr>
      <w:r>
        <w:rPr>
          <w:b w:val="1"/>
          <w:bCs w:val="1"/>
        </w:rPr>
        <w:t xml:space="preserve">Önceki Öğrenmenin Tanınması</w:t>
      </w:r>
    </w:p>
    <w:p>
      <w:pPr/>
      <w:r>
        <w:rPr/>
        <w:t xml:space="preserve">1)Yüksek lisans programına başvurabilmek için adayların bir lisans diplomasına veya Yükseköğretim Kurulunca denkliği kabul edilmiş bir lisans diplomasına veya geçici mezuniyet belgesine sahip olmaları gerekir. 2)Lisansüstü programlara öğrenci kabulünde aranacak lisans mezuniyet alanı, ilgili anabilim dalı başkanlığının önerisi doğrultusunda üniversite senatosunca belirlenir.</w:t>
      </w:r>
    </w:p>
    <w:p>
      <w:pPr>
        <w:spacing w:before="120"/>
      </w:pPr>
      <w:r>
        <w:rPr>
          <w:b w:val="1"/>
          <w:bCs w:val="1"/>
        </w:rPr>
        <w:t xml:space="preserve">Yeterlilik Koşulları ve Kuralları</w:t>
      </w:r>
    </w:p>
    <w:p>
      <w:pPr/>
      <w:r>
        <w:rPr/>
        <w:t xml:space="preserve">(1) Tezli yüksek lisans programı 24 krediden ve 60 AKTS’den az olmamak koşuluyla en az yedi ders, seminer, uzmanlık alan dersi ve 60 AKTS’den az olmamak koşuluyla tez çalışmasını içeren özel konulu derslerden oluşur.</w:t>
      </w:r>
    </w:p>
    <w:p>
      <w:pPr>
        <w:spacing w:before="120"/>
      </w:pPr>
      <w:r>
        <w:rPr>
          <w:b w:val="1"/>
          <w:bCs w:val="1"/>
        </w:rPr>
        <w:t xml:space="preserve">Program Profili</w:t>
      </w:r>
    </w:p>
    <w:p>
      <w:pPr/>
      <w:r>
        <w:rPr/>
        <w:t xml:space="preserve">İnşaat Mühendisliği, temel eğitim ardından mekanik, yapı, yapı malzemesi, geoteknik, ulaştırma ve hidrolik gibi inşaat mühendisliği alanlarında derinlemesine bilgilerin verildiği çok geniş bir alanı kapsayan bir mühendislik disiplinidir. Programın ana hedefi, hızla gelişen bilim ve teknolojinin gerektirdiği bilgiyi sağlamak, araştırma ve geliştirme yeteneğine sahip yüksek mühendisler yetiştirmektir.</w:t>
      </w:r>
    </w:p>
    <w:p>
      <w:pPr>
        <w:spacing w:before="120"/>
      </w:pPr>
      <w:r>
        <w:rPr>
          <w:b w:val="1"/>
          <w:bCs w:val="1"/>
        </w:rPr>
        <w:t xml:space="preserve">İstihdam Olanakları</w:t>
      </w:r>
    </w:p>
    <w:p>
      <w:pPr/>
      <w:r>
        <w:rPr/>
        <w:t xml:space="preserve">Bazı öğrenciler Doktora Programlarına devam etmekte, diğerleri ise çeşitli kamu kuruluşları veya özel şirketlerde çalışmaktadırlar.</w:t>
      </w:r>
    </w:p>
    <w:p>
      <w:pPr>
        <w:spacing w:before="120"/>
      </w:pPr>
      <w:r>
        <w:rPr>
          <w:b w:val="1"/>
          <w:bCs w:val="1"/>
        </w:rPr>
        <w:t xml:space="preserve">Üst Derece Programlarına Geçit</w:t>
      </w:r>
    </w:p>
    <w:p>
      <w:pPr/>
      <w:r>
        <w:rPr/>
        <w:t xml:space="preserve">Yüksek lisans programını başarı ile tamamlayan mezunlar , ALES sınavından geçerli notu almaları , İngilizce dil yetkinliğini sağlamaları koşuluyla gerek kendi alanlarında gerekse çok disiplinli alanlarında doktora programlarına başvurabilir ve mülakat sınavında başarılı olmaları halinde kabul edilirler.</w:t>
      </w:r>
    </w:p>
    <w:p>
      <w:pPr>
        <w:spacing w:before="120"/>
      </w:pPr>
      <w:r>
        <w:rPr>
          <w:b w:val="1"/>
          <w:bCs w:val="1"/>
        </w:rPr>
        <w:t xml:space="preserve">Sınavlar, Ölçme ve Değerlendirme</w:t>
      </w:r>
    </w:p>
    <w:p>
      <w:pPr/>
      <w:r>
        <w:rPr/>
        <w:t xml:space="preserve">1)Bir dersteki başarı durumu ders başarı notu ile belirlenir. Ders başarı notu, öğrencinin yarıyıl içinde ara sınavlar, uygulamalı çalışmalar, ödevler gibi çalışmalarda gösterdiği başarı ve yarıyıl sınavının birlikte değerlendirilmesi ile elde edilir. Ara sınavın veya bu sınav yerine sayılan ödevlerin %40’ı ve yarıyıl sınav puanının da %60'ı toplanmak suretiyle öğrencinin başarı notu hesaplanır. Bu notun 100.0 üzerinden en az 65.0 olması gerekir. 2) Örgün lisansüstü öğretimde teorik ve uygulamalı derslere devam zorunludur. Teorik ve uygulamalı derslerin %20'sinden fazlasına devam etmeyen öğrenci, o ders ya da derslerin yarıyıl sonu genel sınavlarına alınmaz ve öğrenciye F1 notu verilir.</w:t>
      </w:r>
    </w:p>
    <w:p>
      <w:pPr>
        <w:spacing w:before="120"/>
      </w:pPr>
      <w:r>
        <w:rPr>
          <w:b w:val="1"/>
          <w:bCs w:val="1"/>
        </w:rPr>
        <w:t xml:space="preserve">Mezuniyet Koşulları</w:t>
      </w:r>
    </w:p>
    <w:p>
      <w:pPr/>
      <w:r>
        <w:rPr/>
        <w:t xml:space="preserve">Herhangi bir lisansüstü programı başarıyla tamamlayan öğrencinin bu Yönetmeliğin bütün gereklerini ve diğer koşulları da sağlaması kaydıyla, mezun olabilmesi için; a) İlgili anabilim dalı yüksek lisans tez savunma sınavı jüri raporları ve tutanaklarının, b) Enstitü tez yazım kurallarına uygun olarak hazırlanan tezin, dönem projesinin ya da sanatta yeterlik eserinin basılmış ve ciltlenmiş üç kopyasının, c) Tezin, dönem projesinin ya da sanatta yeterlik çalışmasının elektronik ortamda kaydedilmiş kopyasının, ç) Yükseköğretim Kurulunca istenen belgelerin, enstitü müdürlüğüne eksiksiz teslim edilmiş olması gerekir.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Arş. Gör. HATİCE MERVE ÇETİN</w:t>
      </w:r>
    </w:p>
    <w:p>
      <w:pPr>
        <w:spacing w:before="120"/>
      </w:pPr>
      <w:r>
        <w:rPr>
          <w:b w:val="1"/>
          <w:bCs w:val="1"/>
        </w:rPr>
        <w:t xml:space="preserve">Bölüm Olanakları</w:t>
      </w:r>
    </w:p>
    <w:p>
      <w:pPr/>
      <w:r>
        <w:rPr/>
        <w:t xml:space="preserve">Lisansüstü çalışmalarının gerçekleştirilmesi amacıyla bölümümüzün yüksek lisans öğrencilerine tahsis ettiği çalışma ofisleri, Laboratuvar çalışmaları, dahil olunan projelerden gelen maddi destek ile sürdürülmektedir.</w:t>
      </w:r>
    </w:p>
    <w:p>
      <w:pPr>
        <w:pStyle w:val="Heading2"/>
      </w:pPr>
      <w:bookmarkStart w:id="2" w:name="_Toc2"/>
      <w:r>
        <w:t>Program outcomes</w:t>
      </w:r>
      <w:bookmarkEnd w:id="2"/>
    </w:p>
    <w:p>
      <w:pPr>
        <w:spacing w:after="60"/>
      </w:pPr>
      <w:r>
        <w:rPr/>
        <w:t xml:space="preserve">1. Alanı ile ilgili yaşam boyu öğrenme ve ileri seviyede bilgi edinmenin gerekliliği bilinci ile ileri seviyede bilgi edinmeyi gerçekleştirebilme (BİLGİ - Kuramsal Olgusal)</w:t>
      </w:r>
    </w:p>
    <w:p>
      <w:pPr>
        <w:spacing w:after="60"/>
      </w:pPr>
      <w:r>
        <w:rPr/>
        <w:t xml:space="preserve">2. İnşaat Mühendisliği uygulama alanındaki bir çözümlemeyi farklı disiplin alanlarından gelen bilgilerle bütünleştirerek yorumlayabilme ve yeni bilgiler oluşturarak farklı problemlere uygulayabilme (BİLGİ - Kuramsal Olgusal)</w:t>
      </w:r>
    </w:p>
    <w:p>
      <w:pPr>
        <w:spacing w:after="60"/>
      </w:pPr>
      <w:r>
        <w:rPr/>
        <w:t xml:space="preserve">3. İnşaat Mühendisliği alanında karşılaşılan problemleri modern teknik ve yöntemler kullanarak çözebilme (BİLGİ - Kuramsal Olgusal)</w:t>
      </w:r>
    </w:p>
    <w:p>
      <w:pPr>
        <w:spacing w:after="60"/>
      </w:pPr>
      <w:r>
        <w:rPr/>
        <w:t xml:space="preserve">4. Alanı ile ilgili uygulamaları, sosyal ve çevresel boyutlarını anlayarak ve uyum sürecini gözeterek gerçekleştirebilme (YETKİNLİKLER - Bağımsız Çalışabilme ve Sorumluluk Alabilme Yetkinliği)</w:t>
      </w:r>
    </w:p>
    <w:p>
      <w:pPr>
        <w:spacing w:after="60"/>
      </w:pPr>
      <w:r>
        <w:rPr/>
        <w:t xml:space="preserve">5. Alanının gerektirdiği tasarım ve uygulama etkinliklerini, bilişim ve iletişim teknolojilerini kullanarak gerçekleştirecek seviyede bilgisayar yazılımı bilme (YETKİNLİKLER - Öğrenme Yetkinliği)</w:t>
      </w:r>
    </w:p>
    <w:p>
      <w:pPr>
        <w:spacing w:after="60"/>
      </w:pPr>
      <w:r>
        <w:rPr/>
        <w:t xml:space="preserve">6. Alanı ile ilgili çalışmalarla elde etmiş olduğu süreç ve sonuçlarını, alandaki ve alanı dışındaki ulusal ve uluslararası gruplara sözlü ya da yazılı olarak sistemli bir biçimde aktarabilme (YETKİNLİKLER - Öğrenme Yetkinliği)</w:t>
      </w:r>
    </w:p>
    <w:p>
      <w:pPr>
        <w:spacing w:after="60"/>
      </w:pPr>
      <w:r>
        <w:rPr/>
        <w:t xml:space="preserve">7. İnşaat Mühendisliğinde Yüksek Lisans yaptığı alanda bilimsel araştırma yaparak ayrıntılı bilgiye ulaşabilme, elde edilen bilgi ve verileri yorumlama ve uygulama olarak değerlendirme (YETKİNLİKLER - Öğrenme Yetkinliği)</w:t>
      </w:r>
    </w:p>
    <w:p>
      <w:pPr>
        <w:spacing w:after="60"/>
      </w:pPr>
      <w:r>
        <w:rPr/>
        <w:t xml:space="preserve">8. Alanı ile ilgili çalışmaları sonucunda elde etmiş olduğu verilerin yorumlanması, değerlendirilmesi ve uygulanması aşamasında meslek ahlak (etik) ve sorumluluk içinde davranabilme, bu değerleri öğretebilme ve denetleyebilme (YETKİNLİKLER - Alana Özgü Yetkinlik)</w:t>
      </w:r>
    </w:p>
    <w:p>
      <w:pPr>
        <w:spacing w:after="60"/>
      </w:pPr>
      <w:r>
        <w:rPr/>
        <w:t xml:space="preserve">9. Alanı ile ilgili konularda liderlik yapma, çok yönlü problemlerde çözüm yaklaşımları geliştirme ve sorumluluk alabilme (YETKİNLİKLER - Alana Özgü Yetkinlik)</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FİM6002</w:t>
            </w:r>
          </w:p>
        </w:tc>
        <w:tc>
          <w:tcPr>
            <w:tcW w:w="4000" w:type="dxa"/>
            <w:noWrap/>
          </w:tcPr>
          <w:p>
            <w:pPr/>
            <w:r>
              <w:rPr/>
              <w:t xml:space="preserve">BİLİMSEL ARAŞTIRMA TEKNİKLERİ VE ETİK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FİM6003</w:t>
            </w:r>
          </w:p>
        </w:tc>
        <w:tc>
          <w:tcPr>
            <w:tcW w:w="4000" w:type="dxa"/>
            <w:noWrap/>
          </w:tcPr>
          <w:p>
            <w:pPr/>
            <w:r>
              <w:rPr/>
              <w:t xml:space="preserve">Kıyı Mühendisliği I</w:t>
            </w:r>
          </w:p>
        </w:tc>
        <w:tc>
          <w:tcPr>
            <w:tcW w:w="1100" w:type="dxa"/>
            <w:noWrap/>
          </w:tcPr>
          <w:p>
            <w:pPr/>
            <w:r>
              <w:rPr/>
              <w:t xml:space="preserve">Seçmeli Ders</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FİM6006</w:t>
            </w:r>
          </w:p>
        </w:tc>
        <w:tc>
          <w:tcPr>
            <w:tcW w:w="4000" w:type="dxa"/>
            <w:noWrap/>
          </w:tcPr>
          <w:p>
            <w:pPr/>
            <w:r>
              <w:rPr/>
              <w:t xml:space="preserve">Zemin-Yapı Etkileşimi</w:t>
            </w:r>
          </w:p>
        </w:tc>
        <w:tc>
          <w:tcPr>
            <w:tcW w:w="1100" w:type="dxa"/>
            <w:noWrap/>
          </w:tcPr>
          <w:p>
            <w:pPr/>
            <w:r>
              <w:rPr/>
              <w:t xml:space="preserve">Seçmeli Ders</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FİM6016</w:t>
            </w:r>
          </w:p>
        </w:tc>
        <w:tc>
          <w:tcPr>
            <w:tcW w:w="4000" w:type="dxa"/>
            <w:noWrap/>
          </w:tcPr>
          <w:p>
            <w:pPr/>
            <w:r>
              <w:rPr/>
              <w:t xml:space="preserve">Esnek Yol Üst Yapıları</w:t>
            </w:r>
          </w:p>
        </w:tc>
        <w:tc>
          <w:tcPr>
            <w:tcW w:w="1100" w:type="dxa"/>
            <w:noWrap/>
          </w:tcPr>
          <w:p>
            <w:pPr/>
            <w:r>
              <w:rPr/>
              <w:t xml:space="preserve">Seçmeli Ders</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FİM6021</w:t>
            </w:r>
          </w:p>
        </w:tc>
        <w:tc>
          <w:tcPr>
            <w:tcW w:w="4000" w:type="dxa"/>
            <w:noWrap/>
          </w:tcPr>
          <w:p>
            <w:pPr/>
            <w:r>
              <w:rPr/>
              <w:t xml:space="preserve">İleri Zemin Mekaniği</w:t>
            </w:r>
          </w:p>
        </w:tc>
        <w:tc>
          <w:tcPr>
            <w:tcW w:w="1100" w:type="dxa"/>
            <w:noWrap/>
          </w:tcPr>
          <w:p>
            <w:pPr/>
            <w:r>
              <w:rPr/>
              <w:t xml:space="preserve">Seçmeli Ders</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FİM6026</w:t>
            </w:r>
          </w:p>
        </w:tc>
        <w:tc>
          <w:tcPr>
            <w:tcW w:w="4000" w:type="dxa"/>
            <w:noWrap/>
          </w:tcPr>
          <w:p>
            <w:pPr/>
            <w:r>
              <w:rPr/>
              <w:t xml:space="preserve">İleri Akışkanlar Mekaniği I</w:t>
            </w:r>
          </w:p>
        </w:tc>
        <w:tc>
          <w:tcPr>
            <w:tcW w:w="1100" w:type="dxa"/>
            <w:noWrap/>
          </w:tcPr>
          <w:p>
            <w:pPr/>
            <w:r>
              <w:rPr/>
              <w:t xml:space="preserve">Seçmeli Ders</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FİM6028</w:t>
            </w:r>
          </w:p>
        </w:tc>
        <w:tc>
          <w:tcPr>
            <w:tcW w:w="4000" w:type="dxa"/>
            <w:noWrap/>
          </w:tcPr>
          <w:p>
            <w:pPr/>
            <w:r>
              <w:rPr/>
              <w:t xml:space="preserve">Barajlar Ve Hidrolik Esaslar</w:t>
            </w:r>
          </w:p>
        </w:tc>
        <w:tc>
          <w:tcPr>
            <w:tcW w:w="1100" w:type="dxa"/>
            <w:noWrap/>
          </w:tcPr>
          <w:p>
            <w:pPr/>
            <w:r>
              <w:rPr/>
              <w:t xml:space="preserve">Seçmeli Ders</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FİM6039</w:t>
            </w:r>
          </w:p>
        </w:tc>
        <w:tc>
          <w:tcPr>
            <w:tcW w:w="4000" w:type="dxa"/>
            <w:noWrap/>
          </w:tcPr>
          <w:p>
            <w:pPr/>
            <w:r>
              <w:rPr/>
              <w:t xml:space="preserve">Yol Drenaj Sistemleri</w:t>
            </w:r>
          </w:p>
        </w:tc>
        <w:tc>
          <w:tcPr>
            <w:tcW w:w="1100" w:type="dxa"/>
            <w:noWrap/>
          </w:tcPr>
          <w:p>
            <w:pPr/>
            <w:r>
              <w:rPr/>
              <w:t xml:space="preserve">Seçmeli Ders</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FİM6041</w:t>
            </w:r>
          </w:p>
        </w:tc>
        <w:tc>
          <w:tcPr>
            <w:tcW w:w="4000" w:type="dxa"/>
            <w:noWrap/>
          </w:tcPr>
          <w:p>
            <w:pPr/>
            <w:r>
              <w:rPr/>
              <w:t xml:space="preserve">Geoteknik Deprem Mühendisliği</w:t>
            </w:r>
          </w:p>
        </w:tc>
        <w:tc>
          <w:tcPr>
            <w:tcW w:w="1100" w:type="dxa"/>
            <w:noWrap/>
          </w:tcPr>
          <w:p>
            <w:pPr/>
            <w:r>
              <w:rPr/>
              <w:t xml:space="preserve">Seçmeli Ders</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FİM6001</w:t>
            </w:r>
          </w:p>
        </w:tc>
        <w:tc>
          <w:tcPr>
            <w:tcW w:w="4000" w:type="dxa"/>
            <w:noWrap/>
          </w:tcPr>
          <w:p>
            <w:pPr/>
            <w:r>
              <w:rPr/>
              <w:t xml:space="preserve">Seminer</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0</w:t>
            </w:r>
          </w:p>
        </w:tc>
        <w:tc>
          <w:tcPr>
            <w:tcW w:w="450" w:type="dxa"/>
            <w:noWrap/>
          </w:tcPr>
          <w:p>
            <w:pPr/>
            <w:r>
              <w:rPr/>
              <w:t xml:space="preserve">0</w:t>
            </w:r>
          </w:p>
        </w:tc>
        <w:tc>
          <w:tcPr>
            <w:tcW w:w="700" w:type="dxa"/>
            <w:noWrap/>
          </w:tcPr>
          <w:p>
            <w:pPr/>
            <w:r>
              <w:rPr/>
              <w:t xml:space="preserve">0</w:t>
            </w:r>
          </w:p>
        </w:tc>
        <w:tc>
          <w:tcPr>
            <w:tcW w:w="700" w:type="dxa"/>
            <w:noWrap/>
          </w:tcPr>
          <w:p>
            <w:pPr/>
            <w:r>
              <w:rPr/>
              <w:t xml:space="preserve">20</w:t>
            </w:r>
          </w:p>
        </w:tc>
      </w:tr>
      <w:tr>
        <w:trPr/>
        <w:tc>
          <w:tcPr>
            <w:tcW w:w="1100" w:type="dxa"/>
            <w:noWrap/>
          </w:tcPr>
          <w:p>
            <w:pPr/>
            <w:r>
              <w:rPr/>
              <w:t xml:space="preserve">FİM6014</w:t>
            </w:r>
          </w:p>
        </w:tc>
        <w:tc>
          <w:tcPr>
            <w:tcW w:w="4000" w:type="dxa"/>
            <w:noWrap/>
          </w:tcPr>
          <w:p>
            <w:pPr/>
            <w:r>
              <w:rPr/>
              <w:t xml:space="preserve">Kıyı Mühendisliği II</w:t>
            </w:r>
          </w:p>
        </w:tc>
        <w:tc>
          <w:tcPr>
            <w:tcW w:w="1100" w:type="dxa"/>
            <w:noWrap/>
          </w:tcPr>
          <w:p>
            <w:pPr/>
            <w:r>
              <w:rPr/>
              <w:t xml:space="preserve">Seçmeli Ders-1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FİM6006</w:t>
            </w:r>
          </w:p>
        </w:tc>
        <w:tc>
          <w:tcPr>
            <w:tcW w:w="4000" w:type="dxa"/>
            <w:noWrap/>
          </w:tcPr>
          <w:p>
            <w:pPr/>
            <w:r>
              <w:rPr/>
              <w:t xml:space="preserve">Zemin-Yapı Etkileşimi</w:t>
            </w:r>
          </w:p>
        </w:tc>
        <w:tc>
          <w:tcPr>
            <w:tcW w:w="1100" w:type="dxa"/>
            <w:noWrap/>
          </w:tcPr>
          <w:p>
            <w:pPr/>
            <w:r>
              <w:rPr/>
              <w:t xml:space="preserve">Seçmeli Ders-1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FİM6008</w:t>
            </w:r>
          </w:p>
        </w:tc>
        <w:tc>
          <w:tcPr>
            <w:tcW w:w="4000" w:type="dxa"/>
            <w:noWrap/>
          </w:tcPr>
          <w:p>
            <w:pPr/>
            <w:r>
              <w:rPr/>
              <w:t xml:space="preserve">Derin Kazılar Ve İksa Yöntemleri</w:t>
            </w:r>
          </w:p>
        </w:tc>
        <w:tc>
          <w:tcPr>
            <w:tcW w:w="1100" w:type="dxa"/>
            <w:noWrap/>
          </w:tcPr>
          <w:p>
            <w:pPr/>
            <w:r>
              <w:rPr/>
              <w:t xml:space="preserve">Seçmeli Ders-1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FİM6016</w:t>
            </w:r>
          </w:p>
        </w:tc>
        <w:tc>
          <w:tcPr>
            <w:tcW w:w="4000" w:type="dxa"/>
            <w:noWrap/>
          </w:tcPr>
          <w:p>
            <w:pPr/>
            <w:r>
              <w:rPr/>
              <w:t xml:space="preserve">Esnek Yol Üst Yapıları</w:t>
            </w:r>
          </w:p>
        </w:tc>
        <w:tc>
          <w:tcPr>
            <w:tcW w:w="1100" w:type="dxa"/>
            <w:noWrap/>
          </w:tcPr>
          <w:p>
            <w:pPr/>
            <w:r>
              <w:rPr/>
              <w:t xml:space="preserve">Seçmeli Ders-1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FİM6018</w:t>
            </w:r>
          </w:p>
        </w:tc>
        <w:tc>
          <w:tcPr>
            <w:tcW w:w="4000" w:type="dxa"/>
            <w:noWrap/>
          </w:tcPr>
          <w:p>
            <w:pPr/>
            <w:r>
              <w:rPr/>
              <w:t xml:space="preserve">Yapıların Onarım Ve Güçlendirilmesi</w:t>
            </w:r>
          </w:p>
        </w:tc>
        <w:tc>
          <w:tcPr>
            <w:tcW w:w="1100" w:type="dxa"/>
            <w:noWrap/>
          </w:tcPr>
          <w:p>
            <w:pPr/>
            <w:r>
              <w:rPr/>
              <w:t xml:space="preserve">Seçmeli Ders-1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FİM6021</w:t>
            </w:r>
          </w:p>
        </w:tc>
        <w:tc>
          <w:tcPr>
            <w:tcW w:w="4000" w:type="dxa"/>
            <w:noWrap/>
          </w:tcPr>
          <w:p>
            <w:pPr/>
            <w:r>
              <w:rPr/>
              <w:t xml:space="preserve">İleri Zemin Mekaniği</w:t>
            </w:r>
          </w:p>
        </w:tc>
        <w:tc>
          <w:tcPr>
            <w:tcW w:w="1100" w:type="dxa"/>
            <w:noWrap/>
          </w:tcPr>
          <w:p>
            <w:pPr/>
            <w:r>
              <w:rPr/>
              <w:t xml:space="preserve">Seçmeli Ders-1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FİM6027</w:t>
            </w:r>
          </w:p>
        </w:tc>
        <w:tc>
          <w:tcPr>
            <w:tcW w:w="4000" w:type="dxa"/>
            <w:noWrap/>
          </w:tcPr>
          <w:p>
            <w:pPr/>
            <w:r>
              <w:rPr/>
              <w:t xml:space="preserve">İleri Akışkanlar Mekaniği II</w:t>
            </w:r>
          </w:p>
        </w:tc>
        <w:tc>
          <w:tcPr>
            <w:tcW w:w="1100" w:type="dxa"/>
            <w:noWrap/>
          </w:tcPr>
          <w:p>
            <w:pPr/>
            <w:r>
              <w:rPr/>
              <w:t xml:space="preserve">Seçmeli Ders-1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FİM6028</w:t>
            </w:r>
          </w:p>
        </w:tc>
        <w:tc>
          <w:tcPr>
            <w:tcW w:w="4000" w:type="dxa"/>
            <w:noWrap/>
          </w:tcPr>
          <w:p>
            <w:pPr/>
            <w:r>
              <w:rPr/>
              <w:t xml:space="preserve">Barajlar Ve Hidrolik Esaslar</w:t>
            </w:r>
          </w:p>
        </w:tc>
        <w:tc>
          <w:tcPr>
            <w:tcW w:w="1100" w:type="dxa"/>
            <w:noWrap/>
          </w:tcPr>
          <w:p>
            <w:pPr/>
            <w:r>
              <w:rPr/>
              <w:t xml:space="preserve">Seçmeli Ders-1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FİM6039</w:t>
            </w:r>
          </w:p>
        </w:tc>
        <w:tc>
          <w:tcPr>
            <w:tcW w:w="4000" w:type="dxa"/>
            <w:noWrap/>
          </w:tcPr>
          <w:p>
            <w:pPr/>
            <w:r>
              <w:rPr/>
              <w:t xml:space="preserve">Yol Drenaj Sistemleri</w:t>
            </w:r>
          </w:p>
        </w:tc>
        <w:tc>
          <w:tcPr>
            <w:tcW w:w="1100" w:type="dxa"/>
            <w:noWrap/>
          </w:tcPr>
          <w:p>
            <w:pPr/>
            <w:r>
              <w:rPr/>
              <w:t xml:space="preserve">Seçmeli Ders-1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FİM6041</w:t>
            </w:r>
          </w:p>
        </w:tc>
        <w:tc>
          <w:tcPr>
            <w:tcW w:w="4000" w:type="dxa"/>
            <w:noWrap/>
          </w:tcPr>
          <w:p>
            <w:pPr/>
            <w:r>
              <w:rPr/>
              <w:t xml:space="preserve">Geoteknik Deprem Mühendisliği</w:t>
            </w:r>
          </w:p>
        </w:tc>
        <w:tc>
          <w:tcPr>
            <w:tcW w:w="1100" w:type="dxa"/>
            <w:noWrap/>
          </w:tcPr>
          <w:p>
            <w:pPr/>
            <w:r>
              <w:rPr/>
              <w:t xml:space="preserve">Seçmeli Ders-1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2026-10-26T20:26:32+03:00</dcterms:created>
  <dcterms:modified xsi:type="dcterms:W3CDTF">2026-10-26T20:26:32+03:00</dcterms:modified>
</cp:coreProperties>
</file>

<file path=docProps/custom.xml><?xml version="1.0" encoding="utf-8"?>
<Properties xmlns="http://schemas.openxmlformats.org/officeDocument/2006/custom-properties" xmlns:vt="http://schemas.openxmlformats.org/officeDocument/2006/docPropsVTypes"/>
</file>