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MKT106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Av. Halil Ahmet BAKIRCI</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Course content</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Resources</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spacing w:after="60"/>
      </w:pPr>
      <w:r>
        <w:rPr/>
        <w:t xml:space="preserve">7. Toplu iş hukukuna ilişkin konuları açıklayabilecektir.</w:t>
      </w:r>
    </w:p>
    <w:p>
      <w:pPr>
        <w:spacing w:after="60"/>
      </w:pPr>
      <w:r>
        <w:rPr/>
        <w:t xml:space="preserve">8. Sendika kavramını ve bu kavramın iş hukukundaki yerini öğrenecektir.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180 hours · 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2026-10-26T19:01:14+03:00</dcterms:created>
  <dcterms:modified xsi:type="dcterms:W3CDTF">2026-10-26T19:01:14+03:00</dcterms:modified>
</cp:coreProperties>
</file>

<file path=docProps/custom.xml><?xml version="1.0" encoding="utf-8"?>
<Properties xmlns="http://schemas.openxmlformats.org/officeDocument/2006/custom-properties" xmlns:vt="http://schemas.openxmlformats.org/officeDocument/2006/docPropsVTypes"/>
</file>