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</w:t>
      </w:r>
      <w:bookmarkEnd w:id="0"/>
    </w:p>
    <w:p>
      <w:pPr/>
      <w:r>
        <w:rPr>
          <w:color w:val="5B6577"/>
        </w:rPr>
        <w:t xml:space="preserve">TUR101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Ali Hüsame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ders;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ses bilgisi özelliklerini bilir.</w:t>
      </w:r>
    </w:p>
    <w:p>
      <w:pPr>
        <w:spacing w:after="60"/>
      </w:pPr>
      <w:r>
        <w:rPr/>
        <w:t xml:space="preserve">8. Türkçenin imla ve noktalama kurallarını bilir ve uygulayabilir.</w:t>
      </w:r>
    </w:p>
    <w:p>
      <w:pPr>
        <w:spacing w:after="60"/>
      </w:pPr>
      <w:r>
        <w:rPr/>
        <w:t xml:space="preserve">9. Anlatım bozukluklarına dikkat ederek kendini dilini açık ve anlaşılır bir biçimde kullanır.</w:t>
      </w:r>
    </w:p>
    <w:p>
      <w:pPr>
        <w:spacing w:after="60"/>
      </w:pPr>
      <w:r>
        <w:rPr/>
        <w:t xml:space="preserve">10. Kompozisyon oluşturma kurallarını bilir ve buna uygun yazılı kompozisyon oluşturur.</w:t>
      </w:r>
    </w:p>
    <w:p>
      <w:pPr>
        <w:spacing w:after="60"/>
      </w:pPr>
      <w:r>
        <w:rPr/>
        <w:t xml:space="preserve">11. Yazılı anlatım türlerini inceleyip deneme, dilekçe gibi yazılı türleri değerlendirir.</w:t>
      </w:r>
    </w:p>
    <w:p>
      <w:pPr>
        <w:spacing w:after="60"/>
      </w:pPr>
      <w:r>
        <w:rPr/>
        <w:t xml:space="preserve">12. Konferans, panel, açık oturum, sempozyum gibi sözlü anlatım türlerini ayırt eder.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Türkiye Türkçesinin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Türkiye Türkçesinin Ses Özellikleri, Türkiye Türkçesinin 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Kompozisyon Bilgileri, 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Anlatım, 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114 hours · 3.8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2026-10-26T19:46:20+03:00</dcterms:created>
  <dcterms:modified xsi:type="dcterms:W3CDTF">2026-10-26T19:46:20+03:00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