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ITP273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Dersin içeriği</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Kaynaklar</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6</w:t>
            </w:r>
          </w:p>
        </w:tc>
        <w:tc>
          <w:tcPr>
            <w:noWrap/>
          </w:tcPr>
          <w:p>
            <w:pPr/>
            <w:r>
              <w:rPr/>
              <w:t xml:space="preserve">6</w:t>
            </w:r>
          </w:p>
        </w:tc>
      </w:tr>
    </w:tbl>
    <w:p>
      <w:pPr>
        <w:spacing w:before="80"/>
      </w:pPr>
      <w:r>
        <w:rPr>
          <w:b w:val="1"/>
          <w:bCs w:val="1"/>
        </w:rPr>
        <w:t xml:space="preserve">Toplam iş yükü: 45 saat · 1.5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2026-10-26T18:36:06+03:00</dcterms:created>
  <dcterms:modified xsi:type="dcterms:W3CDTF">2026-10-26T18:36:06+03:00</dcterms:modified>
</cp:coreProperties>
</file>

<file path=docProps/custom.xml><?xml version="1.0" encoding="utf-8"?>
<Properties xmlns="http://schemas.openxmlformats.org/officeDocument/2006/custom-properties" xmlns:vt="http://schemas.openxmlformats.org/officeDocument/2006/docPropsVTypes"/>
</file>