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İNŞAAT İSKELE VE KALIP</w:t>
      </w:r>
      <w:bookmarkEnd w:id="0"/>
    </w:p>
    <w:p>
      <w:pPr/>
      <w:r>
        <w:rPr>
          <w:color w:val="5B6577"/>
        </w:rPr>
        <w:t xml:space="preserve">ITP265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H. 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İnşaat  klasik ve modern iskele ve betonarme yapı kalıplarını tanıtmak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Ahşap iskele ve kalıp imalatı ile , hazır, modern  çelik iskele ve kalıplar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mevcut inşaat iskele ve kalıplarını gözlemek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İİskele nedir</w:t>
      </w:r>
    </w:p>
    <w:p>
      <w:pPr>
        <w:spacing w:after="60"/>
      </w:pPr>
      <w:r>
        <w:rPr/>
        <w:t xml:space="preserve">2. iş iskelesi ve kalıpiskelesi</w:t>
      </w:r>
    </w:p>
    <w:p>
      <w:pPr>
        <w:spacing w:after="60"/>
      </w:pPr>
      <w:r>
        <w:rPr/>
        <w:t xml:space="preserve">3. betonarme imalatta kalıp ve taşıyıcılığı</w:t>
      </w:r>
    </w:p>
    <w:p>
      <w:pPr>
        <w:spacing w:after="60"/>
      </w:pPr>
      <w:r>
        <w:rPr/>
        <w:t xml:space="preserve">4. pratik iskeleler ,ahşap iskeleler</w:t>
      </w:r>
    </w:p>
    <w:p>
      <w:pPr>
        <w:spacing w:after="60"/>
      </w:pPr>
      <w:r>
        <w:rPr/>
        <w:t xml:space="preserve">5. ahşap kalıplar</w:t>
      </w:r>
    </w:p>
    <w:p>
      <w:pPr>
        <w:spacing w:after="60"/>
      </w:pPr>
      <w:r>
        <w:rPr/>
        <w:t xml:space="preserve">6. hazır çelik veya aluminyum iskeleler</w:t>
      </w:r>
    </w:p>
    <w:p>
      <w:pPr>
        <w:spacing w:after="60"/>
      </w:pPr>
      <w:r>
        <w:rPr/>
        <w:t xml:space="preserve">7. hazır betonarme kalıpları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iskelelerin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iskele tipleri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iş ikeleleri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kalıp iskeleleri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ahşap iskeleler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ahşap kalıplar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hazır , çelik kalıplar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hazır , kolay sökülen kalıplar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boşluklu döşeme kalıpları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kirişli döşeme kalıpları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iskele dayanım hesabı ve burkulma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kalıp dayanım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tekrar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108 saat · 3.6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2026-10-26T15:45:08+03:00</dcterms:created>
  <dcterms:modified xsi:type="dcterms:W3CDTF">2026-10-26T15:45:08+03:00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