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GRAFİK TASARIM</w:t>
      </w:r>
      <w:bookmarkEnd w:id="0"/>
    </w:p>
    <w:p>
      <w:pPr/>
      <w:r>
        <w:rPr>
          <w:color w:val="5B6577"/>
        </w:rPr>
        <w:t xml:space="preserve">GRF116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Elif Kılıçdoğan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Ticari, kültürel veya sosyal içerikli Grafik Tasarım projeleri çerçevesinde tasarım bağlamı kurma ve uygulama aşamalarında karşılaşılan problemlere yönelik çözüm becerisi kazandırmak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Kurumsal Kimlik Tasarımı ve Öğeleri</w:t>
      </w:r>
    </w:p>
    <w:p>
      <w:pPr>
        <w:spacing w:after="80"/>
      </w:pPr>
      <w:r>
        <w:rPr/>
        <w:t xml:space="preserve">Kültürel veya Sosyal İçerikli Afiş Tasarımı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	Becer, Emre. “İletişim ve Grafik Tasarım”. Dost Kitabevi. Ankara, 2008,		</w:t>
      </w:r>
    </w:p>
    <w:p>
      <w:pPr>
        <w:spacing w:after="80"/>
      </w:pPr>
      <w:r>
        <w:rPr/>
        <w:t xml:space="preserve">2	Uçar, Tevfik Fikret. “Görsel İletişimde Grafik Tasarım”. İnkılap Kitabevi, İstanbul, 2004.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Ürün, hizmet ve kurum kimliği kavramlarını açıklar.</w:t>
      </w:r>
    </w:p>
    <w:p>
      <w:pPr>
        <w:spacing w:after="60"/>
      </w:pPr>
      <w:r>
        <w:rPr/>
        <w:t xml:space="preserve">2. Tanıtım sorunlarına çözüm önerileri geliştirmenin yöntemleri ile tekniklerini açıklar ve uygular.</w:t>
      </w:r>
    </w:p>
    <w:p>
      <w:pPr>
        <w:spacing w:after="60"/>
      </w:pPr>
      <w:r>
        <w:rPr/>
        <w:t xml:space="preserve">3. Bütünlüklü tasarlamayı açıklar ve uygular.</w:t>
      </w:r>
    </w:p>
    <w:p>
      <w:pPr>
        <w:spacing w:after="60"/>
      </w:pPr>
      <w:r>
        <w:rPr/>
        <w:t xml:space="preserve">4. Grafik Tasarımda görsel algı ve iletişim ilkelerini uygular.</w:t>
      </w:r>
    </w:p>
    <w:p>
      <w:pPr>
        <w:spacing w:after="60"/>
      </w:pPr>
      <w:r>
        <w:rPr/>
        <w:t xml:space="preserve">5. Tasarım yaparken vektör tabanlı program kullanır.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Kurumsal Kimlik Tasarımının Tanımlanması ve Örneklenmesi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Amblem / Logo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Amblem / Logo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Brief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Brief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Kurumsal Kimlik Layout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Kurumsal Kimlik Layout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Promosyon Ürün Giydirme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Mock-Up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Mock-Up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Afiş Tasarımının Tanımlanması ve Örneklenmesi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Afiş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2026-10-26T15:43:25+03:00</dcterms:created>
  <dcterms:modified xsi:type="dcterms:W3CDTF">2026-10-26T15:43:25+03:00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