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Mahkeme Büro Hizmetleri</w:t>
      </w:r>
      <w:bookmarkEnd w:id="0"/>
    </w:p>
    <w:p>
      <w:pPr/>
      <w:r>
        <w:rPr>
          <w:color w:val="5B6577"/>
        </w:rPr>
        <w:t xml:space="preserve">Meslek Yüksekokulu · Ön lisans · Bologna ders bilgi paketi · 2026-Devam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Meslek Yüksekokulu Mahkeme Büro Hizmetleri Programı 2024-2025 öğretim yılında Toros Üniversitesi Bahçelievler Yerleşkesinde bulunan binasında öğretime başlamıştır.</w:t>
      </w:r>
    </w:p>
    <w:p>
      <w:pPr>
        <w:spacing w:before="120"/>
      </w:pPr>
      <w:r>
        <w:rPr>
          <w:b w:val="1"/>
          <w:bCs w:val="1"/>
        </w:rPr>
        <w:t xml:space="preserve">Kazanılan Derece</w:t>
      </w:r>
    </w:p>
    <w:p>
      <w:pPr/>
      <w:r>
        <w:rPr/>
        <w:t xml:space="preserve">Ön Lisans</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ÖSYM tarafından yapılan sınav sonuçlarına göre yerleştirme yapılmaktadır.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Program süresi 2 yıldır. ECTS toplam kredisi 120 olan derslerden başarılı olan ve GANO'su 2.00'ın üzerinde olan öğrenciler mezun olmaya hak kazanır.</w:t>
      </w:r>
    </w:p>
    <w:p>
      <w:pPr>
        <w:spacing w:before="120"/>
      </w:pPr>
      <w:r>
        <w:rPr>
          <w:b w:val="1"/>
          <w:bCs w:val="1"/>
        </w:rPr>
        <w:t xml:space="preserve">Program Profili</w:t>
      </w:r>
    </w:p>
    <w:p>
      <w:pPr/>
      <w:r>
        <w:rPr/>
        <w:t xml:space="preserve">Mahkeme Büro Hizmetleri Programı dört yarıyıl öğretim hizmeti vermektedir. Öğrenciler her yarıyıl 30 AKTS ders almaktadır. Öğretim planı teorik ve mesleki uygulama derslerinden oluşmaktadır.</w:t>
      </w:r>
    </w:p>
    <w:p>
      <w:pPr>
        <w:spacing w:before="120"/>
      </w:pPr>
      <w:r>
        <w:rPr>
          <w:b w:val="1"/>
          <w:bCs w:val="1"/>
        </w:rPr>
        <w:t xml:space="preserve">İstihdam Olanakları</w:t>
      </w:r>
    </w:p>
    <w:p>
      <w:pPr/>
      <w:r>
        <w:rPr/>
        <w:t xml:space="preserve">Mahkeme Büro Hizmetleri Programı mezunları "Yardımcı Mahkeme Elemanı" olarak başta Adalet Bakanlığı olmak üzere kamu kurum ve kuruluşlarında, Özel sektör ve STK'larda çalışma olanaklarına sahiptir.</w:t>
      </w:r>
    </w:p>
    <w:p>
      <w:pPr>
        <w:spacing w:before="120"/>
      </w:pPr>
      <w:r>
        <w:rPr>
          <w:b w:val="1"/>
          <w:bCs w:val="1"/>
        </w:rPr>
        <w:t xml:space="preserve">Üst Derece Programlarına Geçit</w:t>
      </w:r>
    </w:p>
    <w:p>
      <w:pPr/>
      <w:r>
        <w:rPr/>
        <w:t xml:space="preserve">Öğrenci Seçme ve Yerleştirme Merkezi tarafından gerçekleştirilen Dikey Geçiş Sınavı’nda yeterli puanı almak koşuluyla alanıyla ilgili lisans programlarına ya da Uzaktan Eğitim Sistemleri’nin lisans tamamlama programlarına başvurabilir.</w:t>
      </w:r>
    </w:p>
    <w:p>
      <w:pPr>
        <w:spacing w:before="120"/>
      </w:pPr>
      <w:r>
        <w:rPr>
          <w:b w:val="1"/>
          <w:bCs w:val="1"/>
        </w:rPr>
        <w:t xml:space="preserve">Sınavlar, Ölçme ve Değerlendirme</w:t>
      </w:r>
    </w:p>
    <w:p>
      <w:pPr/>
      <w:r>
        <w:rPr/>
        <w:t xml:space="preserve">Genel olarak Ara sınav %40 Final %60</w:t>
      </w:r>
    </w:p>
    <w:p>
      <w:pPr>
        <w:spacing w:before="120"/>
      </w:pPr>
      <w:r>
        <w:rPr>
          <w:b w:val="1"/>
          <w:bCs w:val="1"/>
        </w:rPr>
        <w:t xml:space="preserve">Mezuniyet Koşulları</w:t>
      </w:r>
    </w:p>
    <w:p>
      <w:pPr/>
      <w:r>
        <w:rPr/>
        <w:t xml:space="preserve">Kayıtlı olduğu öğretim programının ders, uygulama, staj gibi tüm gereklerini başarı ile tamamlayan ve GANO'su 2.00 veya üzeri olan öğrenciler diploma almaya hak kazanır.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Bahçelievler Kampüsü, 1857 Sokak, No:12, 33140 Yenişehir/Mersin, Türkiye</w:t>
      </w:r>
    </w:p>
    <w:p>
      <w:pPr>
        <w:spacing w:before="120"/>
      </w:pPr>
      <w:r>
        <w:rPr>
          <w:b w:val="1"/>
          <w:bCs w:val="1"/>
        </w:rPr>
        <w:t xml:space="preserve">Bölüm Olanakları</w:t>
      </w:r>
    </w:p>
    <w:p>
      <w:pPr/>
      <w:r>
        <w:rPr/>
        <w:t xml:space="preserve">Mahkeme Büro Hizmetleri Programında dört yarıyıl boyunca öğrencilerini teorik ve uygulama dersleri ile hukuki ve mesleki bilgi, beceri ve yeterliliklerle donatmaktadır. Öğrenciler teorik dersler yanı sıra mesleki uygulama dersleri ile iş deneyimine sahip olarak mezun edilmektedir.</w:t>
      </w:r>
    </w:p>
    <w:p>
      <w:pPr>
        <w:pStyle w:val="Heading2"/>
      </w:pPr>
      <w:bookmarkStart w:id="2" w:name="_Toc2"/>
      <w:r>
        <w:t>Program çıktıları</w:t>
      </w:r>
      <w:bookmarkEnd w:id="2"/>
    </w:p>
    <w:p>
      <w:pPr>
        <w:spacing w:after="60"/>
      </w:pPr>
      <w:r>
        <w:rPr/>
        <w:t xml:space="preserve">1. Başlıca hukuk disiplinlerinin temel kavramları konusunda bilgiye sahip olur. (BİLGİ - Kuramsal Olgusal)</w:t>
      </w:r>
    </w:p>
    <w:p>
      <w:pPr>
        <w:spacing w:after="60"/>
      </w:pPr>
      <w:r>
        <w:rPr/>
        <w:t xml:space="preserve">2. Hukuk alanında araştırma ve yorumlama tekniklerini temel seviyede kullanır. (BİLGİ - Kuramsal Olgusal)</w:t>
      </w:r>
    </w:p>
    <w:p>
      <w:pPr>
        <w:spacing w:after="60"/>
      </w:pPr>
      <w:r>
        <w:rPr/>
        <w:t xml:space="preserve">3. Yargı kararlarını ve temel hukuk metinlerini asgari düzeyde inceleyebilir ve değerlendirir. (BİLGİ - Kuramsal Olgusal)</w:t>
      </w:r>
    </w:p>
    <w:p>
      <w:pPr>
        <w:spacing w:after="60"/>
      </w:pPr>
      <w:r>
        <w:rPr/>
        <w:t xml:space="preserve">4. Büro hizmetlerinin kapsamını ve içeriğini bilir (BİLGİ - Kuramsal Olgusal)</w:t>
      </w:r>
    </w:p>
    <w:p>
      <w:pPr>
        <w:spacing w:after="60"/>
      </w:pPr>
      <w:r>
        <w:rPr/>
        <w:t xml:space="preserve">5. Hukuk biliminin ve mahkeme uygulamalarının öğrenme sürecinin süreklilik gerektirdiği bilinciyle bu alandaki güncel gelişmeleri takip etme yetkisi kazanır. (BİLGİ - Kuramsal Olgusal)</w:t>
      </w:r>
    </w:p>
    <w:p>
      <w:pPr>
        <w:spacing w:after="60"/>
      </w:pPr>
      <w:r>
        <w:rPr/>
        <w:t xml:space="preserve">6. Mesleki ortamlarda sözlü ve yazılı biçimde kendini yetkin şekilde ifade eder. (BİLGİ - Kuramsal Olgusal)</w:t>
      </w:r>
    </w:p>
    <w:p>
      <w:pPr>
        <w:spacing w:after="60"/>
      </w:pPr>
      <w:r>
        <w:rPr/>
        <w:t xml:space="preserve">7. Klavye türlerine ilişkin olarak on parmak hızlı ve hatasız yazı yazma becerileri geliştirir. (BİLGİ - Kuramsal Olgusal)</w:t>
      </w:r>
    </w:p>
    <w:p>
      <w:pPr>
        <w:spacing w:after="60"/>
      </w:pPr>
      <w:r>
        <w:rPr/>
        <w:t xml:space="preserve">8. Hukuk ve adalet sektöründeki araştırma, yazışma, haberleşme, dava ve dosya takip etme gibi işlemleri bilişim tekniklerini kullanarak yapar.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MBH103</w:t>
            </w:r>
          </w:p>
        </w:tc>
        <w:tc>
          <w:tcPr>
            <w:tcW w:w="4000" w:type="dxa"/>
            <w:noWrap/>
          </w:tcPr>
          <w:p>
            <w:pPr/>
            <w:r>
              <w:rPr/>
              <w:t xml:space="preserve">TÜRK ANAYASA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MBH105</w:t>
            </w:r>
          </w:p>
        </w:tc>
        <w:tc>
          <w:tcPr>
            <w:tcW w:w="4000" w:type="dxa"/>
            <w:noWrap/>
          </w:tcPr>
          <w:p>
            <w:pPr/>
            <w:r>
              <w:rPr/>
              <w:t xml:space="preserve">HUKUKUN TEMEL KAVRAMLARI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MBH109</w:t>
            </w:r>
          </w:p>
        </w:tc>
        <w:tc>
          <w:tcPr>
            <w:tcW w:w="4000" w:type="dxa"/>
            <w:noWrap/>
          </w:tcPr>
          <w:p>
            <w:pPr/>
            <w:r>
              <w:rPr/>
              <w:t xml:space="preserve">BÜRO YÖNETİMİ VE SEKRETERLİK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MBH137</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MBH139</w:t>
            </w:r>
          </w:p>
        </w:tc>
        <w:tc>
          <w:tcPr>
            <w:tcW w:w="4000" w:type="dxa"/>
            <w:noWrap/>
          </w:tcPr>
          <w:p>
            <w:pPr/>
            <w:r>
              <w:rPr/>
              <w:t xml:space="preserve">MEDENİ HUKUK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MBH141</w:t>
            </w:r>
          </w:p>
        </w:tc>
        <w:tc>
          <w:tcPr>
            <w:tcW w:w="4000" w:type="dxa"/>
            <w:noWrap/>
          </w:tcPr>
          <w:p>
            <w:pPr/>
            <w:r>
              <w:rPr/>
              <w:t xml:space="preserve">ADALET PSİKOLOJİSİ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MBH111</w:t>
            </w:r>
          </w:p>
        </w:tc>
        <w:tc>
          <w:tcPr>
            <w:tcW w:w="4000" w:type="dxa"/>
            <w:noWrap/>
          </w:tcPr>
          <w:p>
            <w:pPr/>
            <w:r>
              <w:rPr/>
              <w:t xml:space="preserve">HUKUK DİLİ VE ADLİ YAZIŞMALAR</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153</w:t>
            </w:r>
          </w:p>
        </w:tc>
        <w:tc>
          <w:tcPr>
            <w:tcW w:w="4000" w:type="dxa"/>
            <w:noWrap/>
          </w:tcPr>
          <w:p>
            <w:pPr/>
            <w:r>
              <w:rPr/>
              <w:t xml:space="preserve">GÖNÜLLÜLÜK ÇALIŞMALARI</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163</w:t>
            </w:r>
          </w:p>
        </w:tc>
        <w:tc>
          <w:tcPr>
            <w:tcW w:w="4000" w:type="dxa"/>
            <w:noWrap/>
          </w:tcPr>
          <w:p>
            <w:pPr/>
            <w:r>
              <w:rPr/>
              <w:t xml:space="preserve">ÇEVRE HUKUKU</w:t>
            </w:r>
          </w:p>
        </w:tc>
        <w:tc>
          <w:tcPr>
            <w:tcW w:w="1100" w:type="dxa"/>
            <w:noWrap/>
          </w:tcPr>
          <w:p>
            <w:pPr/>
            <w:r>
              <w:rPr/>
              <w:t xml:space="preserve">Seçmeli Ders 1. Yarıyıl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MBH120</w:t>
            </w:r>
          </w:p>
        </w:tc>
        <w:tc>
          <w:tcPr>
            <w:tcW w:w="4000" w:type="dxa"/>
            <w:noWrap/>
          </w:tcPr>
          <w:p>
            <w:pPr/>
            <w:r>
              <w:rPr/>
              <w:t xml:space="preserve">KLAVYE KULLANIMI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MBH122</w:t>
            </w:r>
          </w:p>
        </w:tc>
        <w:tc>
          <w:tcPr>
            <w:tcW w:w="4000" w:type="dxa"/>
            <w:noWrap/>
          </w:tcPr>
          <w:p>
            <w:pPr/>
            <w:r>
              <w:rPr/>
              <w:t xml:space="preserve">KALEM MEVZUATI VE TEBLİGAT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MBH106</w:t>
            </w:r>
          </w:p>
        </w:tc>
        <w:tc>
          <w:tcPr>
            <w:tcW w:w="4000" w:type="dxa"/>
            <w:noWrap/>
          </w:tcPr>
          <w:p>
            <w:pPr/>
            <w:r>
              <w:rPr/>
              <w:t xml:space="preserve">CEZA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MBH110</w:t>
            </w:r>
          </w:p>
        </w:tc>
        <w:tc>
          <w:tcPr>
            <w:tcW w:w="4000" w:type="dxa"/>
            <w:noWrap/>
          </w:tcPr>
          <w:p>
            <w:pPr/>
            <w:r>
              <w:rPr/>
              <w:t xml:space="preserve">İNSAN HAKLARI VE KAMU ÖZGÜRLÜKLERİ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MBH114</w:t>
            </w:r>
          </w:p>
        </w:tc>
        <w:tc>
          <w:tcPr>
            <w:tcW w:w="4000" w:type="dxa"/>
            <w:noWrap/>
          </w:tcPr>
          <w:p>
            <w:pPr/>
            <w:r>
              <w:rPr/>
              <w:t xml:space="preserve">MEDENİ USUL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MBH116</w:t>
            </w:r>
          </w:p>
        </w:tc>
        <w:tc>
          <w:tcPr>
            <w:tcW w:w="4000" w:type="dxa"/>
            <w:noWrap/>
          </w:tcPr>
          <w:p>
            <w:pPr/>
            <w:r>
              <w:rPr/>
              <w:t xml:space="preserve">BORÇLAR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MBH118</w:t>
            </w:r>
          </w:p>
        </w:tc>
        <w:tc>
          <w:tcPr>
            <w:tcW w:w="4000" w:type="dxa"/>
            <w:noWrap/>
          </w:tcPr>
          <w:p>
            <w:pPr/>
            <w:r>
              <w:rPr/>
              <w:t xml:space="preserve">PROTOKOL VE SOSYAL DAVRANIŞ KURALLARI</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MBH124</w:t>
            </w:r>
          </w:p>
        </w:tc>
        <w:tc>
          <w:tcPr>
            <w:tcW w:w="4000" w:type="dxa"/>
            <w:noWrap/>
          </w:tcPr>
          <w:p>
            <w:pPr/>
            <w:r>
              <w:rPr/>
              <w:t xml:space="preserve">İNSAN İLİŞKİLERİ VE İLETİŞİM</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MBH126</w:t>
            </w:r>
          </w:p>
        </w:tc>
        <w:tc>
          <w:tcPr>
            <w:tcW w:w="4000" w:type="dxa"/>
            <w:noWrap/>
          </w:tcPr>
          <w:p>
            <w:pPr/>
            <w:r>
              <w:rPr/>
              <w:t xml:space="preserve">YAPAY ZEKA VE HUKUK</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MBH128</w:t>
            </w:r>
          </w:p>
        </w:tc>
        <w:tc>
          <w:tcPr>
            <w:tcW w:w="4000" w:type="dxa"/>
            <w:noWrap/>
          </w:tcPr>
          <w:p>
            <w:pPr/>
            <w:r>
              <w:rPr/>
              <w:t xml:space="preserve">ARAŞTIRMA YÖNTEM VE TEKNİKLERİ</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174</w:t>
            </w:r>
          </w:p>
        </w:tc>
        <w:tc>
          <w:tcPr>
            <w:tcW w:w="4000" w:type="dxa"/>
            <w:noWrap/>
          </w:tcPr>
          <w:p>
            <w:pPr/>
            <w:r>
              <w:rPr/>
              <w:t xml:space="preserve">MESLEKİ İNGİLİZCE</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184</w:t>
            </w:r>
          </w:p>
        </w:tc>
        <w:tc>
          <w:tcPr>
            <w:tcW w:w="4000" w:type="dxa"/>
            <w:noWrap/>
          </w:tcPr>
          <w:p>
            <w:pPr/>
            <w:r>
              <w:rPr/>
              <w:t xml:space="preserve">MEMUR HUKUKU</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190</w:t>
            </w:r>
          </w:p>
        </w:tc>
        <w:tc>
          <w:tcPr>
            <w:tcW w:w="4000" w:type="dxa"/>
            <w:noWrap/>
          </w:tcPr>
          <w:p>
            <w:pPr/>
            <w:r>
              <w:rPr/>
              <w:t xml:space="preserve">İŞ SAĞLIĞI VE GÜVENLİĞİ</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 192</w:t>
            </w:r>
          </w:p>
        </w:tc>
        <w:tc>
          <w:tcPr>
            <w:tcW w:w="4000" w:type="dxa"/>
            <w:noWrap/>
          </w:tcPr>
          <w:p>
            <w:pPr/>
            <w:r>
              <w:rPr/>
              <w:t xml:space="preserve">GİRİŞİMCİLİK</w:t>
            </w:r>
          </w:p>
        </w:tc>
        <w:tc>
          <w:tcPr>
            <w:tcW w:w="1100" w:type="dxa"/>
            <w:noWrap/>
          </w:tcPr>
          <w:p>
            <w:pPr/>
            <w:r>
              <w:rPr/>
              <w:t xml:space="preserve">SEÇMELİ DERS 2.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MBH207</w:t>
            </w:r>
          </w:p>
        </w:tc>
        <w:tc>
          <w:tcPr>
            <w:tcW w:w="4000" w:type="dxa"/>
            <w:noWrap/>
          </w:tcPr>
          <w:p>
            <w:pPr/>
            <w:r>
              <w:rPr/>
              <w:t xml:space="preserve">UYAP</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MBH209</w:t>
            </w:r>
          </w:p>
        </w:tc>
        <w:tc>
          <w:tcPr>
            <w:tcW w:w="4000" w:type="dxa"/>
            <w:noWrap/>
          </w:tcPr>
          <w:p>
            <w:pPr/>
            <w:r>
              <w:rPr/>
              <w:t xml:space="preserve">VERGİ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MBH211</w:t>
            </w:r>
          </w:p>
        </w:tc>
        <w:tc>
          <w:tcPr>
            <w:tcW w:w="4000" w:type="dxa"/>
            <w:noWrap/>
          </w:tcPr>
          <w:p>
            <w:pPr/>
            <w:r>
              <w:rPr/>
              <w:t xml:space="preserve">İDARE HUKUKU VE YARGISI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MBH213</w:t>
            </w:r>
          </w:p>
        </w:tc>
        <w:tc>
          <w:tcPr>
            <w:tcW w:w="4000" w:type="dxa"/>
            <w:noWrap/>
          </w:tcPr>
          <w:p>
            <w:pPr/>
            <w:r>
              <w:rPr/>
              <w:t xml:space="preserve">İCRA VE İFLAS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MBH215</w:t>
            </w:r>
          </w:p>
        </w:tc>
        <w:tc>
          <w:tcPr>
            <w:tcW w:w="4000" w:type="dxa"/>
            <w:noWrap/>
          </w:tcPr>
          <w:p>
            <w:pPr/>
            <w:r>
              <w:rPr/>
              <w:t xml:space="preserve">CEZA USUL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MBH217</w:t>
            </w:r>
          </w:p>
        </w:tc>
        <w:tc>
          <w:tcPr>
            <w:tcW w:w="4000" w:type="dxa"/>
            <w:noWrap/>
          </w:tcPr>
          <w:p>
            <w:pPr/>
            <w:r>
              <w:rPr/>
              <w:t xml:space="preserve">CEZAEVİ YÖNETİMİ VE İNFAZ HUKUKU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MBH201</w:t>
            </w:r>
          </w:p>
        </w:tc>
        <w:tc>
          <w:tcPr>
            <w:tcW w:w="4000" w:type="dxa"/>
            <w:noWrap/>
          </w:tcPr>
          <w:p>
            <w:pPr/>
            <w:r>
              <w:rPr/>
              <w:t xml:space="preserve">İŞ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MBH203</w:t>
            </w:r>
          </w:p>
        </w:tc>
        <w:tc>
          <w:tcPr>
            <w:tcW w:w="4000" w:type="dxa"/>
            <w:noWrap/>
          </w:tcPr>
          <w:p>
            <w:pPr/>
            <w:r>
              <w:rPr/>
              <w:t xml:space="preserve">DOSYALAMA VE ARŞİVLEME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MBH205</w:t>
            </w:r>
          </w:p>
        </w:tc>
        <w:tc>
          <w:tcPr>
            <w:tcW w:w="4000" w:type="dxa"/>
            <w:noWrap/>
          </w:tcPr>
          <w:p>
            <w:pPr/>
            <w:r>
              <w:rPr/>
              <w:t xml:space="preserve">TİCARET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MBH229</w:t>
            </w:r>
          </w:p>
        </w:tc>
        <w:tc>
          <w:tcPr>
            <w:tcW w:w="4000" w:type="dxa"/>
            <w:noWrap/>
          </w:tcPr>
          <w:p>
            <w:pPr/>
            <w:r>
              <w:rPr/>
              <w:t xml:space="preserve">NOTERLİK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MBH223</w:t>
            </w:r>
          </w:p>
        </w:tc>
        <w:tc>
          <w:tcPr>
            <w:tcW w:w="4000" w:type="dxa"/>
            <w:noWrap/>
          </w:tcPr>
          <w:p>
            <w:pPr/>
            <w:r>
              <w:rPr/>
              <w:t xml:space="preserve">İŞLETME</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MBH225</w:t>
            </w:r>
          </w:p>
        </w:tc>
        <w:tc>
          <w:tcPr>
            <w:tcW w:w="4000" w:type="dxa"/>
            <w:noWrap/>
          </w:tcPr>
          <w:p>
            <w:pPr/>
            <w:r>
              <w:rPr/>
              <w:t xml:space="preserve">TÜKETİCİ HUKUKU</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MBH227</w:t>
            </w:r>
          </w:p>
        </w:tc>
        <w:tc>
          <w:tcPr>
            <w:tcW w:w="4000" w:type="dxa"/>
            <w:noWrap/>
          </w:tcPr>
          <w:p>
            <w:pPr/>
            <w:r>
              <w:rPr/>
              <w:t xml:space="preserve">PROJE GELİŞTİRME</w:t>
            </w:r>
          </w:p>
        </w:tc>
        <w:tc>
          <w:tcPr>
            <w:tcW w:w="1100" w:type="dxa"/>
            <w:noWrap/>
          </w:tcPr>
          <w:p>
            <w:pPr/>
            <w:r>
              <w:rPr/>
              <w:t xml:space="preserve">SEÇMELİ DERS 3. Yarıyııl</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MBH230</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FOTOĞRAF OKUMALARI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2026-10-26T14:48:45+03:00</dcterms:created>
  <dcterms:modified xsi:type="dcterms:W3CDTF">2026-10-26T14:48:45+03:00</dcterms:modified>
</cp:coreProperties>
</file>

<file path=docProps/custom.xml><?xml version="1.0" encoding="utf-8"?>
<Properties xmlns="http://schemas.openxmlformats.org/officeDocument/2006/custom-properties" xmlns:vt="http://schemas.openxmlformats.org/officeDocument/2006/docPropsVTypes"/>
</file>