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NOTERLİK HUKUKU</w:t>
      </w:r>
      <w:bookmarkEnd w:id="0"/>
    </w:p>
    <w:p>
      <w:pPr/>
      <w:r>
        <w:rPr>
          <w:color w:val="5B6577"/>
        </w:rPr>
        <w:t xml:space="preserve">MBH229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Hıdır Furkan ORUÇ</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Noter, Noterlik Kavramı ve Noterlik Hukuku hakkında bilgilendirme ve giriş</w:t>
      </w:r>
    </w:p>
    <w:p>
      <w:pPr>
        <w:pStyle w:val="Heading2"/>
      </w:pPr>
      <w:bookmarkStart w:id="3" w:name="_Toc3"/>
      <w:r>
        <w:t>Dersin içeriği</w:t>
      </w:r>
      <w:bookmarkEnd w:id="3"/>
    </w:p>
    <w:p>
      <w:pPr>
        <w:spacing w:after="80"/>
      </w:pPr>
      <w:r>
        <w:rPr/>
        <w:t xml:space="preserve">Noterlik mesleğinin niteliği, noter olabilme koşulları, noterlerin hak ve yetkileri, yükümlülükleri ile sorumlulukları, hukuki, cezai ve disipliner boyutuyla incelenmekte ve noterlerin meslek kuruluşlarıyla ilişkileri ile bu bağlamda sahip oldukları hak ve yükümlülükler konu edilecektir. Noterlik uygulamalarından bahsedilecektir.</w:t>
      </w:r>
    </w:p>
    <w:p>
      <w:pPr>
        <w:pStyle w:val="Heading2"/>
      </w:pPr>
      <w:bookmarkStart w:id="4" w:name="_Toc4"/>
      <w:r>
        <w:t>Kaynaklar</w:t>
      </w:r>
      <w:bookmarkEnd w:id="4"/>
    </w:p>
    <w:p>
      <w:pPr>
        <w:spacing w:after="80"/>
      </w:pPr>
      <w:r>
        <w:rPr/>
        <w:t xml:space="preserve">Avukatlık ve Noterlik Hukuku/ Av. Süleyman Çetin- Dr.Öğr.Üyesi Derya Ateş ( 4. Baskı)</w:t>
      </w:r>
    </w:p>
    <w:p>
      <w:pPr>
        <w:spacing w:after="80"/>
      </w:pPr>
      <w:r>
        <w:rPr/>
        <w:t xml:space="preserve">TNB portal Sayfası</w:t>
      </w:r>
    </w:p>
    <w:p>
      <w:pPr>
        <w:spacing w:after="80"/>
      </w:pPr>
      <w:r>
        <w:rPr/>
        <w:t xml:space="preserve">Noterlik Kanunu ve Noterlik Kanunu Yönet</w:t>
      </w:r>
    </w:p>
    <w:p>
      <w:pPr>
        <w:pStyle w:val="Heading2"/>
      </w:pPr>
      <w:bookmarkStart w:id="5" w:name="_Toc5"/>
      <w:r>
        <w:t>Önerilen diğer hususlar</w:t>
      </w:r>
      <w:bookmarkEnd w:id="5"/>
    </w:p>
    <w:p>
      <w:pPr>
        <w:spacing w:after="80"/>
      </w:pPr>
      <w:r>
        <w:rPr/>
        <w:t xml:space="preserve">Noter ve Noterlik kavramlarının ne olduğu kurumsal olarak önemi ve tarihsel süreç içerisindeki gelişimi ve genel hatları ile Noterlik Hukuku bilgilendirilmesi</w:t>
      </w:r>
    </w:p>
    <w:p>
      <w:pPr>
        <w:pStyle w:val="Heading2"/>
      </w:pPr>
      <w:bookmarkStart w:id="6" w:name="_Toc6"/>
      <w:r>
        <w:t>Öğrenme çıktıları</w:t>
      </w:r>
      <w:bookmarkEnd w:id="6"/>
    </w:p>
    <w:p>
      <w:pPr>
        <w:spacing w:after="60"/>
      </w:pPr>
      <w:r>
        <w:rPr/>
        <w:t xml:space="preserve">1. Noter ve noterlik kavramını tanımlayabilir, Noterlik hukuku ve özelliklerini açıklayabilir.</w:t>
      </w:r>
    </w:p>
    <w:p>
      <w:pPr>
        <w:spacing w:after="60"/>
      </w:pPr>
      <w:r>
        <w:rPr/>
        <w:t xml:space="preserve">2. Noterlik kavramının tarihsel gelişimi ve noterlik sistemleri hakkında bilgi sahibidir.</w:t>
      </w:r>
    </w:p>
    <w:p>
      <w:pPr>
        <w:spacing w:after="60"/>
      </w:pPr>
      <w:r>
        <w:rPr/>
        <w:t xml:space="preserve">3. Noterliklerin kurulması, noterlerin genel ve özel yetki ve kurallarını açıklayabilir.</w:t>
      </w:r>
    </w:p>
    <w:p>
      <w:pPr>
        <w:spacing w:after="60"/>
      </w:pPr>
      <w:r>
        <w:rPr/>
        <w:t xml:space="preserve">4. Noterliklerin ve noterlerin sınıflandırılmasını açıklayabilir.</w:t>
      </w:r>
    </w:p>
    <w:p>
      <w:pPr>
        <w:spacing w:after="60"/>
      </w:pPr>
      <w:r>
        <w:rPr/>
        <w:t xml:space="preserve">5. Noterlik mesleğine giriş, noterlik stajı ve noterlik görevine başlama ve noterlerin hak ve ödevleri hakkında bilgi sahibidir.</w:t>
      </w:r>
    </w:p>
    <w:p>
      <w:pPr>
        <w:spacing w:after="60"/>
      </w:pPr>
      <w:r>
        <w:rPr/>
        <w:t xml:space="preserve">6. Noterlik kuruluşu, Noterlik meslek kuruluşları işleyiş , görev ve görevlileri hakkında bilgi sahibi olup, açıklama yapabilir.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Noter, Noterlik Kavramı ve Noterlik Hukuku hakkında giriş,tanım ve önemi</w:t>
            </w:r>
          </w:p>
        </w:tc>
      </w:tr>
      <w:tr>
        <w:trPr/>
        <w:tc>
          <w:tcPr>
            <w:noWrap/>
          </w:tcPr>
          <w:p>
            <w:pPr/>
            <w:r>
              <w:rPr/>
              <w:t xml:space="preserve">2</w:t>
            </w:r>
          </w:p>
        </w:tc>
        <w:tc>
          <w:tcPr>
            <w:noWrap/>
          </w:tcPr>
          <w:p>
            <w:pPr/>
            <w:r>
              <w:rPr/>
              <w:t xml:space="preserve">Tarihsel Süreçte Noterlik ve Noterlik Sistemleri</w:t>
            </w:r>
          </w:p>
        </w:tc>
      </w:tr>
      <w:tr>
        <w:trPr/>
        <w:tc>
          <w:tcPr>
            <w:noWrap/>
          </w:tcPr>
          <w:p>
            <w:pPr/>
            <w:r>
              <w:rPr/>
              <w:t xml:space="preserve">3</w:t>
            </w:r>
          </w:p>
        </w:tc>
        <w:tc>
          <w:tcPr>
            <w:noWrap/>
          </w:tcPr>
          <w:p>
            <w:pPr/>
            <w:r>
              <w:rPr/>
              <w:t xml:space="preserve">Noterliklerin Kurulması, Noterliklerin Genel ve Özel Yetki Kuralları</w:t>
            </w:r>
          </w:p>
        </w:tc>
      </w:tr>
      <w:tr>
        <w:trPr/>
        <w:tc>
          <w:tcPr>
            <w:noWrap/>
          </w:tcPr>
          <w:p>
            <w:pPr/>
            <w:r>
              <w:rPr/>
              <w:t xml:space="preserve">4</w:t>
            </w:r>
          </w:p>
        </w:tc>
        <w:tc>
          <w:tcPr>
            <w:noWrap/>
          </w:tcPr>
          <w:p>
            <w:pPr/>
            <w:r>
              <w:rPr/>
              <w:t xml:space="preserve">Noterliklerin ve Noterlerin Sınıflandırılması</w:t>
            </w:r>
          </w:p>
        </w:tc>
      </w:tr>
      <w:tr>
        <w:trPr/>
        <w:tc>
          <w:tcPr>
            <w:noWrap/>
          </w:tcPr>
          <w:p>
            <w:pPr/>
            <w:r>
              <w:rPr/>
              <w:t xml:space="preserve">5</w:t>
            </w:r>
          </w:p>
        </w:tc>
        <w:tc>
          <w:tcPr>
            <w:noWrap/>
          </w:tcPr>
          <w:p>
            <w:pPr/>
            <w:r>
              <w:rPr/>
              <w:t xml:space="preserve">Noterlik Mesleğine Giriş, Staj ve Sona Ermesi</w:t>
            </w:r>
          </w:p>
        </w:tc>
      </w:tr>
      <w:tr>
        <w:trPr/>
        <w:tc>
          <w:tcPr>
            <w:noWrap/>
          </w:tcPr>
          <w:p>
            <w:pPr/>
            <w:r>
              <w:rPr/>
              <w:t xml:space="preserve">6</w:t>
            </w:r>
          </w:p>
        </w:tc>
        <w:tc>
          <w:tcPr>
            <w:noWrap/>
          </w:tcPr>
          <w:p>
            <w:pPr/>
            <w:r>
              <w:rPr/>
              <w:t xml:space="preserve">Noterlikte Atama ve Göreve Başlama</w:t>
            </w:r>
          </w:p>
        </w:tc>
      </w:tr>
      <w:tr>
        <w:trPr/>
        <w:tc>
          <w:tcPr>
            <w:noWrap/>
          </w:tcPr>
          <w:p>
            <w:pPr/>
            <w:r>
              <w:rPr/>
              <w:t xml:space="preserve">7</w:t>
            </w:r>
          </w:p>
        </w:tc>
        <w:tc>
          <w:tcPr>
            <w:noWrap/>
          </w:tcPr>
          <w:p>
            <w:pPr/>
            <w:r>
              <w:rPr/>
              <w:t xml:space="preserve">Noterlerin Hak ve Yükümlülükleri</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Noterlik Kuruluşu ve İşleyişleri ile Meslek kuruluşları</w:t>
            </w:r>
          </w:p>
        </w:tc>
      </w:tr>
      <w:tr>
        <w:trPr/>
        <w:tc>
          <w:tcPr>
            <w:noWrap/>
          </w:tcPr>
          <w:p>
            <w:pPr/>
            <w:r>
              <w:rPr/>
              <w:t xml:space="preserve">10</w:t>
            </w:r>
          </w:p>
        </w:tc>
        <w:tc>
          <w:tcPr>
            <w:noWrap/>
          </w:tcPr>
          <w:p>
            <w:pPr/>
            <w:r>
              <w:rPr/>
              <w:t xml:space="preserve">Noterlik Dairesinin Bölümleri, Çalışanları ve Sorumlulukları</w:t>
            </w:r>
          </w:p>
        </w:tc>
      </w:tr>
      <w:tr>
        <w:trPr/>
        <w:tc>
          <w:tcPr>
            <w:noWrap/>
          </w:tcPr>
          <w:p>
            <w:pPr/>
            <w:r>
              <w:rPr/>
              <w:t xml:space="preserve">11</w:t>
            </w:r>
          </w:p>
        </w:tc>
        <w:tc>
          <w:tcPr>
            <w:noWrap/>
          </w:tcPr>
          <w:p>
            <w:pPr/>
            <w:r>
              <w:rPr/>
              <w:t xml:space="preserve">Noter Odaları ve Görevleri</w:t>
            </w:r>
          </w:p>
        </w:tc>
      </w:tr>
      <w:tr>
        <w:trPr/>
        <w:tc>
          <w:tcPr>
            <w:noWrap/>
          </w:tcPr>
          <w:p>
            <w:pPr/>
            <w:r>
              <w:rPr/>
              <w:t xml:space="preserve">12</w:t>
            </w:r>
          </w:p>
        </w:tc>
        <w:tc>
          <w:tcPr>
            <w:noWrap/>
          </w:tcPr>
          <w:p>
            <w:pPr/>
            <w:r>
              <w:rPr/>
              <w:t xml:space="preserve">Türkiye Noterler Birliği ve Görevleri</w:t>
            </w:r>
          </w:p>
        </w:tc>
      </w:tr>
      <w:tr>
        <w:trPr/>
        <w:tc>
          <w:tcPr>
            <w:noWrap/>
          </w:tcPr>
          <w:p>
            <w:pPr/>
            <w:r>
              <w:rPr/>
              <w:t xml:space="preserve">13</w:t>
            </w:r>
          </w:p>
        </w:tc>
        <w:tc>
          <w:tcPr>
            <w:noWrap/>
          </w:tcPr>
          <w:p>
            <w:pPr/>
            <w:r>
              <w:rPr/>
              <w:t xml:space="preserve">Noter İşlem Türleri ve Yapacakları İşlemler</w:t>
            </w:r>
          </w:p>
        </w:tc>
      </w:tr>
      <w:tr>
        <w:trPr/>
        <w:tc>
          <w:tcPr>
            <w:noWrap/>
          </w:tcPr>
          <w:p>
            <w:pPr/>
            <w:r>
              <w:rPr/>
              <w:t xml:space="preserve">14</w:t>
            </w:r>
          </w:p>
        </w:tc>
        <w:tc>
          <w:tcPr>
            <w:noWrap/>
          </w:tcPr>
          <w:p>
            <w:pPr/>
            <w:r>
              <w:rPr/>
              <w:t xml:space="preserve">Noterlerin Hukuki Sorumluluğu ve Denetimi</w:t>
            </w:r>
          </w:p>
        </w:tc>
      </w:tr>
      <w:tr>
        <w:trPr/>
        <w:tc>
          <w:tcPr>
            <w:noWrap/>
          </w:tcPr>
          <w:p>
            <w:pPr/>
            <w:r>
              <w:rPr/>
              <w:t xml:space="preserve">15</w:t>
            </w:r>
          </w:p>
        </w:tc>
        <w:tc>
          <w:tcPr>
            <w:noWrap/>
          </w:tcPr>
          <w:p>
            <w:pPr/>
            <w:r>
              <w:rPr/>
              <w:t xml:space="preserve">Noterlerin Disiplin Sorumluluğu</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62 saat · 2.07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2026-10-26T17:21:24+03:00</dcterms:created>
  <dcterms:modified xsi:type="dcterms:W3CDTF">2026-10-26T17:21:24+03:00</dcterms:modified>
</cp:coreProperties>
</file>

<file path=docProps/custom.xml><?xml version="1.0" encoding="utf-8"?>
<Properties xmlns="http://schemas.openxmlformats.org/officeDocument/2006/custom-properties" xmlns:vt="http://schemas.openxmlformats.org/officeDocument/2006/docPropsVTypes"/>
</file>