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BORÇLAR HUKUKU</w:t>
      </w:r>
      <w:bookmarkEnd w:id="0"/>
    </w:p>
    <w:p>
      <w:pPr/>
      <w:r>
        <w:rPr>
          <w:color w:val="5B6577"/>
        </w:rPr>
        <w:t xml:space="preserve">MBH116 · Mahkeme Büro Hizmetleri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 Gör. Furkan KIRPIK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Borçlar hukukuna ilişkin pozitif hukuk kuralları ve yargı kararları incelenmesi ile konuya ilişkin temel bilgileri, borçlar Hukukunun genel prensiplerini açıklamak dersin amacını oluşturur.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Borcun kaynaklarından sözleşme, haksız fiil ve sebepsiz zenginleşme; Borçların İfası; Borçlunun Temerrüdü; Borçların Sona Erme Sebepleri; Borç İlişkisinde Özel Durumlar; Alacağın Temliki ve Borcun Nakline ilişkin bilgi verilmesi.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Borçlar Hukuku(Genel Hükümler – Özel Borç İlişkileri), Sinan Sami Akkurt, Hüseyin Tokat, Kemal Erdoğan, 7. Baskı, Seçkin Yayıncılık.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-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Borçlar hukukuna ilişkin genel bilgiler, tanım ve unsurları açıklayabilir.</w:t>
      </w:r>
    </w:p>
    <w:p>
      <w:pPr>
        <w:spacing w:after="60"/>
      </w:pPr>
      <w:r>
        <w:rPr/>
        <w:t xml:space="preserve">2. Borç ilişkisinin unsurları, icap ve kabulü anlatabilir.</w:t>
      </w:r>
    </w:p>
    <w:p>
      <w:pPr>
        <w:spacing w:after="60"/>
      </w:pPr>
      <w:r>
        <w:rPr/>
        <w:t xml:space="preserve">3. Sözleşmenin kurulması, geçerlik koşulları ve fiil ehliyetini tanımlayabilir.</w:t>
      </w:r>
    </w:p>
    <w:p>
      <w:pPr>
        <w:spacing w:after="60"/>
      </w:pPr>
      <w:r>
        <w:rPr/>
        <w:t xml:space="preserve">4. Temsil hakkında bilgi sahibidir.</w:t>
      </w:r>
    </w:p>
    <w:p>
      <w:pPr>
        <w:spacing w:after="60"/>
      </w:pPr>
      <w:r>
        <w:rPr/>
        <w:t xml:space="preserve">5. Borç ilişkisi yaratan durumlar, haksız fiil ve unsurlarını anlatabilir.</w:t>
      </w:r>
    </w:p>
    <w:p>
      <w:pPr>
        <w:spacing w:after="60"/>
      </w:pPr>
      <w:r>
        <w:rPr/>
        <w:t xml:space="preserve">6. Kusur ve kusursuz sorumluluğu açıklayabilir.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Genel bilgiler, borç ilişkisi tanım ve unsurları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Borç ilişkisinin kaynakları, sözleşme, sözleşmenin kurulması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Sözleşmenin unsurları, icap ve kabul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Sözleşmenin geçerlilik koşulları, fiil ehliyeti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Temsil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Haksız fiil ve unsurları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Kusursuz Sorumluluk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İfa kavramı ve borcun ifası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Alacaklının temerrüdü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Borçlunun temerrüdü, kötü ifa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Borçların sona ermesi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Borç İlişkilerinde Özel Durumlar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Borç ilişkilerinde taraf değişiklikleri, alacağın devri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Okuma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Örnek Vaka İncelemesi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81 saat · 2.7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2026-10-26T15:45:44+03:00</dcterms:created>
  <dcterms:modified xsi:type="dcterms:W3CDTF">2026-10-26T15:45:44+03:00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