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GIDA MEVZUATI</w:t>
      </w:r>
      <w:bookmarkEnd w:id="0"/>
    </w:p>
    <w:p>
      <w:pPr/>
      <w:r>
        <w:rPr>
          <w:color w:val="5B6577"/>
        </w:rPr>
        <w:t xml:space="preserve">GMS331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5</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Dr. Öğr. Üyesi Çağla ÖZBEK</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gıdalarda meydana gelen riskler ve gıda kalite kavramı hakkında bilgi vermektir. Bu ders ile gıda mevzuatı, gıda güvenliği yönetim sistemleri ve diğer düzenlemeler konusunda öğrencilerin bilinçlenmesini sağlamaktır.</w:t>
      </w:r>
    </w:p>
    <w:p>
      <w:pPr>
        <w:pStyle w:val="Heading2"/>
      </w:pPr>
      <w:bookmarkStart w:id="3" w:name="_Toc3"/>
      <w:r>
        <w:t>Dersin içeriği</w:t>
      </w:r>
      <w:bookmarkEnd w:id="3"/>
    </w:p>
    <w:p>
      <w:pPr>
        <w:spacing w:after="80"/>
      </w:pPr>
      <w:r>
        <w:rPr/>
        <w:t xml:space="preserve">Gıda Güvenliği Kavramı, Türk Gıda Mevzuatı ve Denetimi, Gıda Kalite Kavramı, Ulusal ve Uluslararası Gıda Standratları ve Kontrol Kriterleri, Gıda Kaynaklı Hastalıklar ve Gıda Güvenliğinde Riskler, Gıda Güvenliği Yönetim Sistemleri konularını içermektedir.</w:t>
      </w:r>
    </w:p>
    <w:p>
      <w:pPr>
        <w:pStyle w:val="Heading2"/>
      </w:pPr>
      <w:bookmarkStart w:id="4" w:name="_Toc4"/>
      <w:r>
        <w:t>Kaynaklar</w:t>
      </w:r>
      <w:bookmarkEnd w:id="4"/>
    </w:p>
    <w:p>
      <w:pPr>
        <w:spacing w:after="80"/>
      </w:pPr>
      <w:r>
        <w:rPr/>
        <w:t xml:space="preserve">Gıda Güvenliği ve Gıda mevzuatı,  Prof. Dr. Nevzat Artık, Prof. Dr. Nevin Şanlıer, Yrd. Doç. Dr. Aybuke Ceyhun Sezgin											</w:t>
      </w:r>
    </w:p>
    <w:p>
      <w:pPr>
        <w:spacing w:after="80"/>
      </w:pPr>
      <w:r>
        <w:rPr/>
        <w:t xml:space="preserve">Gıda İşletmelerinde HACCP Uygulamaları ve Denetimi, Prof. Dr. Artemis Karaali</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Gıda güvenliği ve kalite kavramlarını ulusal ve uluslararası mevzuat çerçevesinde açıklar.</w:t>
      </w:r>
    </w:p>
    <w:p>
      <w:pPr>
        <w:spacing w:after="60"/>
      </w:pPr>
      <w:r>
        <w:rPr/>
        <w:t xml:space="preserve">2. Codex Alimentarius, Avrupa Birliği ve Türkiye’deki gıda mevzuatını kapsam ve uygulama alanları açısından karşılaştırır.</w:t>
      </w:r>
    </w:p>
    <w:p>
      <w:pPr>
        <w:spacing w:after="60"/>
      </w:pPr>
      <w:r>
        <w:rPr/>
        <w:t xml:space="preserve">3. Ulusal ve uluslararası gıda standartları ile kontrol kriterlerini gıda güvenliği açısından analiz eder.</w:t>
      </w:r>
    </w:p>
    <w:p>
      <w:pPr>
        <w:spacing w:after="60"/>
      </w:pPr>
      <w:r>
        <w:rPr/>
        <w:t xml:space="preserve">4. Gıda güvenliği yönetim sistemlerini (ISO, HACCP) ve gıda kaynaklı riskleri mevzuata dayalı olarak değerlendirir.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Kalite Kavramı ve Gıdaların Kalite Öğeleri</w:t>
            </w:r>
          </w:p>
        </w:tc>
      </w:tr>
      <w:tr>
        <w:trPr/>
        <w:tc>
          <w:tcPr>
            <w:noWrap/>
          </w:tcPr>
          <w:p>
            <w:pPr/>
            <w:r>
              <w:rPr/>
              <w:t xml:space="preserve">2</w:t>
            </w:r>
          </w:p>
        </w:tc>
        <w:tc>
          <w:tcPr>
            <w:noWrap/>
          </w:tcPr>
          <w:p>
            <w:pPr/>
            <w:r>
              <w:rPr/>
              <w:t xml:space="preserve">Kalite Kavramı ve Gıdaların Kalite Öğeleri</w:t>
            </w:r>
          </w:p>
        </w:tc>
      </w:tr>
      <w:tr>
        <w:trPr/>
        <w:tc>
          <w:tcPr>
            <w:noWrap/>
          </w:tcPr>
          <w:p>
            <w:pPr/>
            <w:r>
              <w:rPr/>
              <w:t xml:space="preserve">3</w:t>
            </w:r>
          </w:p>
        </w:tc>
        <w:tc>
          <w:tcPr>
            <w:noWrap/>
          </w:tcPr>
          <w:p>
            <w:pPr/>
            <w:r>
              <w:rPr/>
              <w:t xml:space="preserve">Gıda Güvenliği Kavramı ve Gıda Mevzuatına Giriş</w:t>
            </w:r>
          </w:p>
        </w:tc>
      </w:tr>
      <w:tr>
        <w:trPr/>
        <w:tc>
          <w:tcPr>
            <w:noWrap/>
          </w:tcPr>
          <w:p>
            <w:pPr/>
            <w:r>
              <w:rPr/>
              <w:t xml:space="preserve">4</w:t>
            </w:r>
          </w:p>
        </w:tc>
        <w:tc>
          <w:tcPr>
            <w:noWrap/>
          </w:tcPr>
          <w:p>
            <w:pPr/>
            <w:r>
              <w:rPr/>
              <w:t xml:space="preserve">Codex Alimentarius, Dünya, AB Ülkeleri ile Türkiye'de Gıda Güvenliği</w:t>
            </w:r>
          </w:p>
        </w:tc>
      </w:tr>
      <w:tr>
        <w:trPr/>
        <w:tc>
          <w:tcPr>
            <w:noWrap/>
          </w:tcPr>
          <w:p>
            <w:pPr/>
            <w:r>
              <w:rPr/>
              <w:t xml:space="preserve">5</w:t>
            </w:r>
          </w:p>
        </w:tc>
        <w:tc>
          <w:tcPr>
            <w:noWrap/>
          </w:tcPr>
          <w:p>
            <w:pPr/>
            <w:r>
              <w:rPr/>
              <w:t xml:space="preserve">Codex Alimentarius, Dünya, AB Ülkeleri ile Türkiye'de Gıda Güvenliği</w:t>
            </w:r>
          </w:p>
        </w:tc>
      </w:tr>
      <w:tr>
        <w:trPr/>
        <w:tc>
          <w:tcPr>
            <w:noWrap/>
          </w:tcPr>
          <w:p>
            <w:pPr/>
            <w:r>
              <w:rPr/>
              <w:t xml:space="preserve">6</w:t>
            </w:r>
          </w:p>
        </w:tc>
        <w:tc>
          <w:tcPr>
            <w:noWrap/>
          </w:tcPr>
          <w:p>
            <w:pPr/>
            <w:r>
              <w:rPr/>
              <w:t xml:space="preserve">Ulusal ve Uluslararası Gıda Standartları ve Kontrol Kriterleri</w:t>
            </w:r>
          </w:p>
        </w:tc>
      </w:tr>
      <w:tr>
        <w:trPr/>
        <w:tc>
          <w:tcPr>
            <w:noWrap/>
          </w:tcPr>
          <w:p>
            <w:pPr/>
            <w:r>
              <w:rPr/>
              <w:t xml:space="preserve">7</w:t>
            </w:r>
          </w:p>
        </w:tc>
        <w:tc>
          <w:tcPr>
            <w:noWrap/>
          </w:tcPr>
          <w:p>
            <w:pPr/>
            <w:r>
              <w:rPr/>
              <w:t xml:space="preserve">Ulusal ve Uluslararası Gıda Standartları ve Kontrol Kriterleri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Gıda Güvenliği Yönetim Sistemleri (ISO Kalite Yönetim Sistemi Standartları)</w:t>
            </w:r>
          </w:p>
        </w:tc>
      </w:tr>
      <w:tr>
        <w:trPr/>
        <w:tc>
          <w:tcPr>
            <w:noWrap/>
          </w:tcPr>
          <w:p>
            <w:pPr/>
            <w:r>
              <w:rPr/>
              <w:t xml:space="preserve">10</w:t>
            </w:r>
          </w:p>
        </w:tc>
        <w:tc>
          <w:tcPr>
            <w:noWrap/>
          </w:tcPr>
          <w:p>
            <w:pPr/>
            <w:r>
              <w:rPr/>
              <w:t xml:space="preserve">Gıda Güvenliği Yönetim Sistemleri (HACCP Sistemi)</w:t>
            </w:r>
          </w:p>
        </w:tc>
      </w:tr>
      <w:tr>
        <w:trPr/>
        <w:tc>
          <w:tcPr>
            <w:noWrap/>
          </w:tcPr>
          <w:p>
            <w:pPr/>
            <w:r>
              <w:rPr/>
              <w:t xml:space="preserve">11</w:t>
            </w:r>
          </w:p>
        </w:tc>
        <w:tc>
          <w:tcPr>
            <w:noWrap/>
          </w:tcPr>
          <w:p>
            <w:pPr/>
            <w:r>
              <w:rPr/>
              <w:t xml:space="preserve">Bazı Gıdaların Üretiminde HACCP Uygulamaları</w:t>
            </w:r>
          </w:p>
        </w:tc>
      </w:tr>
      <w:tr>
        <w:trPr/>
        <w:tc>
          <w:tcPr>
            <w:noWrap/>
          </w:tcPr>
          <w:p>
            <w:pPr/>
            <w:r>
              <w:rPr/>
              <w:t xml:space="preserve">12</w:t>
            </w:r>
          </w:p>
        </w:tc>
        <w:tc>
          <w:tcPr>
            <w:noWrap/>
          </w:tcPr>
          <w:p>
            <w:pPr/>
            <w:r>
              <w:rPr/>
              <w:t xml:space="preserve">Gıda Kaynaklı Hastalıklar ve Gıda Güvenliğinde Riskler</w:t>
            </w:r>
          </w:p>
        </w:tc>
      </w:tr>
      <w:tr>
        <w:trPr/>
        <w:tc>
          <w:tcPr>
            <w:noWrap/>
          </w:tcPr>
          <w:p>
            <w:pPr/>
            <w:r>
              <w:rPr/>
              <w:t xml:space="preserve">13</w:t>
            </w:r>
          </w:p>
        </w:tc>
        <w:tc>
          <w:tcPr>
            <w:noWrap/>
          </w:tcPr>
          <w:p>
            <w:pPr/>
            <w:r>
              <w:rPr/>
              <w:t xml:space="preserve">Gıda Kaynaklı Hastalıklar ve Gıda Güvenliğinde Riskler</w:t>
            </w:r>
          </w:p>
        </w:tc>
      </w:tr>
      <w:tr>
        <w:trPr/>
        <w:tc>
          <w:tcPr>
            <w:noWrap/>
          </w:tcPr>
          <w:p>
            <w:pPr/>
            <w:r>
              <w:rPr/>
              <w:t xml:space="preserve">14</w:t>
            </w:r>
          </w:p>
        </w:tc>
        <w:tc>
          <w:tcPr>
            <w:noWrap/>
          </w:tcPr>
          <w:p>
            <w:pPr/>
            <w:r>
              <w:rPr/>
              <w:t xml:space="preserve">Gıda Kontrol Örgütleri ve Gıda Güvenliğindeki Rolleri</w:t>
            </w:r>
          </w:p>
        </w:tc>
      </w:tr>
      <w:tr>
        <w:trPr/>
        <w:tc>
          <w:tcPr>
            <w:noWrap/>
          </w:tcPr>
          <w:p>
            <w:pPr/>
            <w:r>
              <w:rPr/>
              <w:t xml:space="preserve">15</w:t>
            </w:r>
          </w:p>
        </w:tc>
        <w:tc>
          <w:tcPr>
            <w:noWrap/>
          </w:tcPr>
          <w:p>
            <w:pPr/>
            <w:r>
              <w:rPr/>
              <w:t xml:space="preserve">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Tartışma</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Toplam iş yükü: 48 saat · 1.6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2026-10-26T19:42:57+03:00</dcterms:created>
  <dcterms:modified xsi:type="dcterms:W3CDTF">2026-10-26T19:42:57+03:00</dcterms:modified>
</cp:coreProperties>
</file>

<file path=docProps/custom.xml><?xml version="1.0" encoding="utf-8"?>
<Properties xmlns="http://schemas.openxmlformats.org/officeDocument/2006/custom-properties" xmlns:vt="http://schemas.openxmlformats.org/officeDocument/2006/docPropsVTypes"/>
</file>