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YEMEK COĞRAFYASI</w:t></w:r><w:bookmarkEnd w:id="0"/></w:p><w:p><w:pPr/><w:r><w:rPr><w:color w:val="5B6577"/></w:rPr><w:t xml:space="preserve">GMS235 · Gastronomi ve Mutfak Sanatları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3</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Cemile ÖCEK BENLİ</w:t></w:r></w:p></w:tc></w:tr><w:tr><w:trPr/><w:tc><w:tcPr><w:noWrap/></w:tcPr><w:p><w:pPr/><w:r><w:rPr/><w:t xml:space="preserve">Ön koşul dersleri</w:t></w:r></w:p></w:tc><w:tc><w:tcPr><w:noWrap/></w:tcPr><w:p><w:pPr/><w:r><w:rPr/><w:t xml:space="preserve">Yoktur.</w:t></w:r></w:p></w:tc></w:tr><w:tr><w:trPr/><w:tc><w:tcPr><w:noWrap/></w:tcPr><w:p><w:pPr/><w:r><w:rPr/><w:t xml:space="preserve">Staj durumu</w:t></w:r></w:p></w:tc><w:tc><w:tcPr><w:noWrap/></w:tcPr><w:p><w:pPr/><w:r><w:rPr/><w:t xml:space="preserve">Yoktur.</w:t></w:r></w:p></w:tc></w:tr></w:tbl><w:p><w:pPr><w:pStyle w:val="Heading2"/></w:pPr><w:bookmarkStart w:id="2" w:name="_Toc2"/><w:r><w:t>Dersin amacı</w:t></w:r><w:bookmarkEnd w:id="2"/></w:p><w:p><w:pPr><w:spacing w:after="80"/></w:pPr><w:r><w:rPr/><w:t xml:space="preserve">Bu dersin amacı, gıda maddelerinin üretim, tüketim ve coğrafi dağılış özelliklerini; doğal ve beşerî çevre koşulları bağlamında inceleyerek öğrencilerin temel gıda ürünlerinin dünyadaki ve Türkiye’deki dağılışını kavramalarını sağlamak; gıda ürünlerinin yetişme koşulları, kullanım alanları ve yemek kültürü üzerindeki etkileri hakkında bilgi kazandırmaktır.</w:t></w:r></w:p><w:p><w:pPr><w:pStyle w:val="Heading2"/></w:pPr><w:bookmarkStart w:id="3" w:name="_Toc3"/><w:r><w:t>Dersin içeriği</w:t></w:r><w:bookmarkEnd w:id="3"/></w:p><w:p><w:pPr><w:spacing w:after="80"/></w:pPr><w:r><w:rPr/><w:t xml:space="preserve">Bu ders kapsamında gıda coğrafyasına ilişkin temel kavramlar, gıda maddelerinin beslenmedeki yeri ve önemi, tarımsal üretimi etkileyen doğal ve beşerî çevre koşulları, tahıllar, baklagiller, sebzeler, meyveler, kara hayvanlarından elde edilen gıdalar, su ürünleri ve baharatların dünyadaki ve Türkiye’deki üretim, tüketim, ticaret ve dağılış özellikleri ele alınmaktadır. Ayrıca gıda ürünlerinin yetişme koşulları, kullanım alanları ve coğrafi dağılışlarının yemek kültürü üzerindeki etkileri incelenmektedir.</w:t></w:r></w:p><w:p><w:pPr><w:pStyle w:val="Heading2"/></w:pPr><w:bookmarkStart w:id="4" w:name="_Toc4"/><w:r><w:t>Kaynaklar</w:t></w:r><w:bookmarkEnd w:id="4"/></w:p><w:p><w:pPr><w:spacing w:after="80"/></w:pPr><w:r><w:rPr/><w:t xml:space="preserve">Diker, O., Türker, N., Alaeddinoğlu, F., Cankül, D., & Temizkan, R. (Ed.). (2023). Gastro-coğrafya. Detay Yayıncılık.</w:t></w:r></w:p><w:p><w:pPr><w:spacing w:after="80"/></w:pPr><w:r><w:rPr/><w:t xml:space="preserve">Sarıışık, M., & Kardeş Çolakoğlu, N. (2023). Türkiye gastronomi coğrafyası. Detay Yayıncılık.</w:t></w:r></w:p><w:p><w:pPr><w:spacing w:after="80"/></w:pPr><w:r><w:rPr/><w:t xml:space="preserve">Yayla, Ö. (2021). Coğrafya ve lezzet: Seçilmiş yemekler üzerinden Türkiye’nin lezzet anlayışı. Nobel Akademik Yayıncılık.</w:t></w:r></w:p><w:p><w:pPr><w:pStyle w:val="Heading2"/></w:pPr><w:bookmarkStart w:id="5" w:name="_Toc5"/><w:r><w:t>Önerilen diğer hususlar</w:t></w:r><w:bookmarkEnd w:id="5"/></w:p><w:p><w:pPr><w:spacing w:after="80"/></w:pPr><w:r><w:rPr/><w:t xml:space="preserve">Öğrencilerin derse düzenli devam etmeleri, ilgili haftanın konusuna hazırlıklı gelmeleri ve gıda ürünlerinin coğrafi dağılışı, üretim-tüketim özellikleri ile yemek kültürüyle ilişkisini güncel örnekler üzerinden takip etmeleri önerilmektedir.</w:t></w:r></w:p><w:p><w:pPr><w:pStyle w:val="Heading2"/></w:pPr><w:bookmarkStart w:id="6" w:name="_Toc6"/><w:r><w:t>Öğrenme çıktıları</w:t></w:r><w:bookmarkEnd w:id="6"/></w:p><w:p><w:pPr><w:spacing w:after="60"/></w:pPr><w:r><w:rPr/><w:t xml:space="preserve">1. Gastronomi alanındaki akademik okuma, dinleme, yazma ve konuşma becerilerini üst seviyede geliştirir/uygular.</w:t></w:r></w:p><w:p><w:pPr><w:spacing w:after="60"/></w:pPr><w:r><w:rPr/><w:t xml:space="preserve">2. Sektörel ve akademik literatürde geçen mesleki terminolojiyi ve kavramları doğru bir şekilde ayırt eder/analiz eder.</w:t></w:r></w:p><w:p><w:pPr><w:spacing w:after="60"/></w:pPr><w:r><w:rPr/><w:t xml:space="preserve">3. Mesleki kelime bilgisini düzenli olarak gözden geçirmek ve hafızada tutmak amacıyla kişisel öğrenme stratejileri geliştirir.</w:t></w:r></w:p><w:p><w:pPr><w:spacing w:after="60"/></w:pPr><w:r><w:rPr/><w:t xml:space="preserve">4. Yeni edindiği mesleki kelimeleri ve kalıpları çeşitli akademik konuşma, dinleme, yazma ve okuma alıştırmalarında doğru bağlamda kullanır.</w:t></w:r></w:p><w:p><w:pPr><w:spacing w:after="60"/></w:pPr><w:r><w:rPr/><w:t xml:space="preserve">5. Kendi uzmanlık (gastronomi, mutfak yönetimi, gıda bilimi) alanlarında gerekli olan güncel ve akademik konuları akranlarıyla profesyonelce tartışır.</w:t></w:r></w:p><w:p><w:pPr><w:spacing w:after="60"/></w:pPr><w:r><w:rPr/><w:t xml:space="preserve">6. Alanıyla ilgili uluslararası düzeydeki çeşitli akademik makaleleri, yemek eleştirilerini ve sektörel okuma metinlerini içerik yönünden değerlendirir.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Dersin tanıtımı, amacı, kapsamı ve değerlendirme ölçütleri</w:t></w:r></w:p></w:tc></w:tr><w:tr><w:trPr/><w:tc><w:tcPr><w:noWrap/></w:tcPr><w:p><w:pPr/><w:r><w:rPr/><w:t xml:space="preserve">2</w:t></w:r></w:p></w:tc><w:tc><w:tcPr><w:noWrap/></w:tcPr><w:p><w:pPr/><w:r><w:rPr/><w:t xml:space="preserve">Gıda coğrafyasına giriş ve temel kavramlar</w:t></w:r></w:p></w:tc></w:tr><w:tr><w:trPr/><w:tc><w:tcPr><w:noWrap/></w:tcPr><w:p><w:pPr/><w:r><w:rPr/><w:t xml:space="preserve">3</w:t></w:r></w:p></w:tc><w:tc><w:tcPr><w:noWrap/></w:tcPr><w:p><w:pPr/><w:r><w:rPr/><w:t xml:space="preserve">Tarımı etkileyen doğal çevre koşulları</w:t></w:r></w:p></w:tc></w:tr><w:tr><w:trPr/><w:tc><w:tcPr><w:noWrap/></w:tcPr><w:p><w:pPr/><w:r><w:rPr/><w:t xml:space="preserve">4</w:t></w:r></w:p></w:tc><w:tc><w:tcPr><w:noWrap/></w:tcPr><w:p><w:pPr/><w:r><w:rPr/><w:t xml:space="preserve">Tarımı etkileyen beşerî koşullar ve tarım tarihi</w:t></w:r></w:p></w:tc></w:tr><w:tr><w:trPr/><w:tc><w:tcPr><w:noWrap/></w:tcPr><w:p><w:pPr/><w:r><w:rPr/><w:t xml:space="preserve">5</w:t></w:r></w:p></w:tc><w:tc><w:tcPr><w:noWrap/></w:tcPr><w:p><w:pPr/><w:r><w:rPr/><w:t xml:space="preserve">Tahıllar: yetişme koşulları ve coğrafi dağılış</w:t></w:r></w:p></w:tc></w:tr><w:tr><w:trPr/><w:tc><w:tcPr><w:noWrap/></w:tcPr><w:p><w:pPr/><w:r><w:rPr/><w:t xml:space="preserve">6</w:t></w:r></w:p></w:tc><w:tc><w:tcPr><w:noWrap/></w:tcPr><w:p><w:pPr/><w:r><w:rPr/><w:t xml:space="preserve">Başlıca tahıl türleri ve kullanım alanları</w:t></w:r></w:p></w:tc></w:tr><w:tr><w:trPr/><w:tc><w:tcPr><w:noWrap/></w:tcPr><w:p><w:pPr/><w:r><w:rPr/><w:t xml:space="preserve">7</w:t></w:r></w:p></w:tc><w:tc><w:tcPr><w:noWrap/></w:tcPr><w:p><w:pPr/><w:r><w:rPr/><w:t xml:space="preserve">Baklagiller: yetişme koşulları ve coğrafi dağılış</w:t></w:r></w:p></w:tc></w:tr><w:tr><w:trPr/><w:tc><w:tcPr><w:noWrap/></w:tcPr><w:p><w:pPr/><w:r><w:rPr/><w:t xml:space="preserve">8</w:t></w:r></w:p></w:tc><w:tc><w:tcPr><w:noWrap/></w:tcPr><w:p><w:pPr/><w:r><w:rPr/><w:t xml:space="preserve">ARA SINAV</w:t></w:r></w:p></w:tc></w:tr><w:tr><w:trPr/><w:tc><w:tcPr><w:noWrap/></w:tcPr><w:p><w:pPr/><w:r><w:rPr/><w:t xml:space="preserve">9</w:t></w:r></w:p></w:tc><w:tc><w:tcPr><w:noWrap/></w:tcPr><w:p><w:pPr/><w:r><w:rPr/><w:t xml:space="preserve">Başlıca baklagil türleri ve kullanım alanları</w:t></w:r></w:p></w:tc></w:tr><w:tr><w:trPr/><w:tc><w:tcPr><w:noWrap/></w:tcPr><w:p><w:pPr/><w:r><w:rPr/><w:t xml:space="preserve">10</w:t></w:r></w:p></w:tc><w:tc><w:tcPr><w:noWrap/></w:tcPr><w:p><w:pPr/><w:r><w:rPr/><w:t xml:space="preserve">Sebzeler: üretim, tüketim ve dağılış</w:t></w:r></w:p></w:tc></w:tr><w:tr><w:trPr/><w:tc><w:tcPr><w:noWrap/></w:tcPr><w:p><w:pPr/><w:r><w:rPr/><w:t xml:space="preserve">11</w:t></w:r></w:p></w:tc><w:tc><w:tcPr><w:noWrap/></w:tcPr><w:p><w:pPr/><w:r><w:rPr/><w:t xml:space="preserve">Başlıca sebze türleri ve kullanım alanları</w:t></w:r></w:p></w:tc></w:tr><w:tr><w:trPr/><w:tc><w:tcPr><w:noWrap/></w:tcPr><w:p><w:pPr/><w:r><w:rPr/><w:t xml:space="preserve">12</w:t></w:r></w:p></w:tc><w:tc><w:tcPr><w:noWrap/></w:tcPr><w:p><w:pPr/><w:r><w:rPr/><w:t xml:space="preserve">Meyveler: üretim, tüketim ve dağılış</w:t></w:r></w:p></w:tc></w:tr><w:tr><w:trPr/><w:tc><w:tcPr><w:noWrap/></w:tcPr><w:p><w:pPr/><w:r><w:rPr/><w:t xml:space="preserve">13</w:t></w:r></w:p></w:tc><w:tc><w:tcPr><w:noWrap/></w:tcPr><w:p><w:pPr/><w:r><w:rPr/><w:t xml:space="preserve">Başlıca meyve türleri ve kullanım alanları</w:t></w:r></w:p></w:tc></w:tr><w:tr><w:trPr/><w:tc><w:tcPr><w:noWrap/></w:tcPr><w:p><w:pPr/><w:r><w:rPr/><w:t xml:space="preserve">14</w:t></w:r></w:p></w:tc><w:tc><w:tcPr><w:noWrap/></w:tcPr><w:p><w:pPr/><w:r><w:rPr/><w:t xml:space="preserve">Hayvansal gıdalar</w:t></w:r></w:p></w:tc></w:tr><w:tr><w:trPr/><w:tc><w:tcPr><w:noWrap/></w:tcPr><w:p><w:pPr/><w:r><w:rPr/><w:t xml:space="preserve">15</w:t></w:r></w:p></w:tc><w:tc><w:tcPr><w:noWrap/></w:tcPr><w:p><w:pPr/><w:r><w:rPr/><w:t xml:space="preserve">Su ürünleri ve baharatlar</w:t></w:r></w:p></w:tc></w:tr><w:tr><w:trPr/><w:tc><w:tcPr><w:noWrap/></w:tcPr><w:p><w:pPr/><w:r><w:rPr/><w:t xml:space="preserve">16</w:t></w:r></w:p></w:tc><w:tc><w:tcPr><w:noWrap/></w:tcPr><w:p><w:pPr/><w:r><w:rPr/><w:t xml:space="preserve">FİNAL SINAVI</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Uygulama/Pratik</w:t></w:r></w:p></w:tc><w:tc><w:tcPr><w:noWrap/></w:tcPr><w:p><w:pPr/><w:r><w:rPr/><w:t xml:space="preserve">14</w:t></w:r></w:p></w:tc><w:tc><w:tcPr><w:noWrap/></w:tcPr><w:p><w:pPr/><w:r><w:rPr/><w:t xml:space="preserve">2</w:t></w:r></w:p></w:tc><w:tc><w:tcPr><w:noWrap/></w:tcPr><w:p><w:pPr/><w:r><w:rPr/><w:t xml:space="preserve">28</w:t></w:r></w:p></w:tc></w:tr></w:tbl><w:p><w:pPr><w:spacing w:before="80"/></w:pPr><w:r><w:rPr><w:b w:val="1"/><w:bCs w:val="1"/></w:rPr><w:t xml:space="preserve">Toplam iş yükü: 60 saat · 2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2026-10-26T16:29:12+03:00</dcterms:created>
  <dcterms:modified xsi:type="dcterms:W3CDTF">2026-10-26T16:29:12+03:00</dcterms:modified>
</cp:coreProperties>
</file>

<file path=docProps/custom.xml><?xml version="1.0" encoding="utf-8"?>
<Properties xmlns="http://schemas.openxmlformats.org/officeDocument/2006/custom-properties" xmlns:vt="http://schemas.openxmlformats.org/officeDocument/2006/docPropsVTypes"/>
</file>