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pStyle w:val="Heading1"/></w:pPr><w:bookmarkStart w:id="0" w:name="_Toc0"/><w:r><w:t>GIDA HAZIRLAMA VE PİŞİRİM TEKNİKLERİ</w:t></w:r><w:bookmarkEnd w:id="0"/></w:p><w:p><w:pPr/><w:r><w:rPr><w:color w:val="5B6577"/></w:rPr><w:t xml:space="preserve">GMS104 · Gastronomi ve Mutfak Sanatları</w:t></w:r></w:p><w:p><w:pPr><w:pStyle w:val="Heading2"/></w:pPr><w:bookmarkStart w:id="1" w:name="_Toc1"/><w:r><w:t>Genel bilgiler</w:t></w:r><w:bookmarkEnd w:id="1"/></w:p><w:tbl><w:tblGrid><w:gridCol/><w:gridCol/></w:tblGrid><w:tblPr><w:tblStyle w:val="grid"/></w:tblPr><w:tr><w:trPr/><w:tc><w:tcPr><w:noWrap/></w:tcPr><w:p><w:pPr/><w:r><w:rPr><w:b w:val="1"/><w:bCs w:val="1"/></w:rPr><w:t xml:space="preserve">Bilgi</w:t></w:r></w:p></w:tc><w:tc><w:tcPr><w:noWrap/></w:tcPr><w:p><w:pPr/><w:r><w:rPr><w:b w:val="1"/><w:bCs w:val="1"/></w:rPr><w:t xml:space="preserve">Değer</w:t></w:r></w:p></w:tc></w:tr><w:tr><w:trPr/><w:tc><w:tcPr><w:noWrap/></w:tcPr><w:p><w:pPr/><w:r><w:rPr/><w:t xml:space="preserve">Yarıyıl</w:t></w:r></w:p></w:tc><w:tc><w:tcPr><w:noWrap/></w:tcPr><w:p><w:pPr/><w:r><w:rPr/><w:t xml:space="preserve">2</w:t></w:r></w:p></w:tc></w:tr><w:tr><w:trPr/><w:tc><w:tcPr><w:noWrap/></w:tcPr><w:p><w:pPr/><w:r><w:rPr/><w:t xml:space="preserve">Türü</w:t></w:r></w:p></w:tc><w:tc><w:tcPr><w:noWrap/></w:tcPr><w:p><w:pPr/><w:r><w:rPr/><w:t xml:space="preserve">Zorunlu</w:t></w:r></w:p></w:tc></w:tr><w:tr><w:trPr/><w:tc><w:tcPr><w:noWrap/></w:tcPr><w:p><w:pPr/><w:r><w:rPr/><w:t xml:space="preserve">Teori / Uygulama / Lab.</w:t></w:r></w:p></w:tc><w:tc><w:tcPr><w:noWrap/></w:tcPr><w:p><w:pPr/><w:r><w:rPr/><w:t xml:space="preserve">2 / 5 / 0</w:t></w:r></w:p></w:tc></w:tr><w:tr><w:trPr/><w:tc><w:tcPr><w:noWrap/></w:tcPr><w:p><w:pPr/><w:r><w:rPr/><w:t xml:space="preserve">AKTS</w:t></w:r></w:p></w:tc><w:tc><w:tcPr><w:noWrap/></w:tcPr><w:p><w:pPr/><w:r><w:rPr/><w:t xml:space="preserve">5</w:t></w:r></w:p></w:tc></w:tr><w:tr><w:trPr/><w:tc><w:tcPr><w:noWrap/></w:tcPr><w:p><w:pPr/><w:r><w:rPr/><w:t xml:space="preserve">Öğretim düzeyi</w:t></w:r></w:p></w:tc><w:tc><w:tcPr><w:noWrap/></w:tcPr><w:p><w:pPr/><w:r><w:rPr/><w:t xml:space="preserve">Lisans</w:t></w:r></w:p></w:tc></w:tr><w:tr><w:trPr/><w:tc><w:tcPr><w:noWrap/></w:tcPr><w:p><w:pPr/><w:r><w:rPr/><w:t xml:space="preserve">Öğretim türü</w:t></w:r></w:p></w:tc><w:tc><w:tcPr><w:noWrap/></w:tcPr><w:p><w:pPr/><w:r><w:rPr/><w:t xml:space="preserve">Birinci Öğretim</w:t></w:r></w:p></w:tc></w:tr><w:tr><w:trPr/><w:tc><w:tcPr><w:noWrap/></w:tcPr><w:p><w:pPr/><w:r><w:rPr/><w:t xml:space="preserve">Öğretim elemanı</w:t></w:r></w:p></w:tc><w:tc><w:tcPr><w:noWrap/></w:tcPr><w:p><w:pPr/><w:r><w:rPr/><w:t xml:space="preserve">Dr. Öğr. Üyesi Kemal Enes</w:t></w:r></w:p></w:tc></w:tr><w:tr><w:trPr/><w:tc><w:tcPr><w:noWrap/></w:tcPr><w:p><w:pPr/><w:r><w:rPr/><w:t xml:space="preserve">Ön koşul dersleri</w:t></w:r></w:p></w:tc><w:tc><w:tcPr><w:noWrap/></w:tcPr><w:p><w:pPr/><w:r><w:rPr/><w:t xml:space="preserve">Dersin Herhangi Bir Ön Koşulu Bulunmamaktadır</w:t></w:r></w:p></w:tc></w:tr><w:tr><w:trPr/><w:tc><w:tcPr><w:noWrap/></w:tcPr><w:p><w:pPr/><w:r><w:rPr/><w:t xml:space="preserve">Staj durumu</w:t></w:r></w:p></w:tc><w:tc><w:tcPr><w:noWrap/></w:tcPr><w:p><w:pPr/><w:r><w:rPr/><w:t xml:space="preserve">-</w:t></w:r></w:p></w:tc></w:tr></w:tbl><w:p><w:pPr><w:pStyle w:val="Heading2"/></w:pPr><w:bookmarkStart w:id="2" w:name="_Toc2"/><w:r><w:t>Dersin amacı</w:t></w:r><w:bookmarkEnd w:id="2"/></w:p><w:p><w:pPr><w:spacing w:after="80"/></w:pPr><w:r><w:rPr/><w:t xml:space="preserve">GMS 104 Kodlu Gıda Hazırlama Pişirme Teknikleri dersi eğitimi bir gastronomi öğrencisin temel mutfak bilgisini ve becerisini oluşturmayı amaçlamaktadır. Bu dersin içeriğinde gıdaların nasıl hazırlanacağı ve nasıl üretileceği konusunda bilgi ve beceri kazandırmayı amaçlamaktadır.</w:t></w:r></w:p><w:p><w:pPr><w:pStyle w:val="Heading2"/></w:pPr><w:bookmarkStart w:id="3" w:name="_Toc3"/><w:r><w:t>Dersin içeriği</w:t></w:r><w:bookmarkEnd w:id="3"/></w:p><w:p><w:pPr><w:spacing w:after="80"/></w:pPr><w:r><w:rPr/><w:t xml:space="preserve">GMS104 Gıda Hazırlama ve Pişirme Teknikleri dersi bir gastronomi ve mutfak sanatları öğrencisinin çalışma alanında (mutfaklarda) ihtiyaç duyacağı temel doğrama yöntemleri, pişirme teknikleri, gıdaların nasıl işleneceği, mutfakta çalışma disiplini ve gıdaların sunumunu öğreneceği temel mutfak dersidir.</w:t></w:r></w:p><w:p><w:pPr><w:pStyle w:val="Heading2"/></w:pPr><w:bookmarkStart w:id="4" w:name="_Toc4"/><w:r><w:t>Kaynaklar</w:t></w:r><w:bookmarkEnd w:id="4"/></w:p><w:p><w:pPr><w:spacing w:after="80"/></w:pPr><w:r><w:rPr/><w:t xml:space="preserve">Yılmaz Seçim & Selman Bayrakçı "İleri Mutfak Bilimleri" 2021 </w:t></w:r></w:p><w:p><w:pPr><w:spacing w:after="80"/></w:pPr><w:r><w:rPr/><w:t xml:space="preserve">Yılmaz Seçim & Selman Bayrakçı "Temel Mutfak  Bilimleri" 2021</w:t></w:r></w:p><w:p><w:pPr><w:spacing w:after="80"/></w:pPr><w:r><w:rPr/><w:t xml:space="preserve">Semra Akar Şahingöz & Tufan Süren "Mutfak Uygulamaları" 2020</w:t></w:r></w:p><w:p><w:pPr><w:pStyle w:val="Heading2"/></w:pPr><w:bookmarkStart w:id="5" w:name="_Toc5"/><w:r><w:t>Önerilen diğer hususlar</w:t></w:r><w:bookmarkEnd w:id="5"/></w:p><w:p><w:pPr><w:spacing w:after="80"/></w:pPr><w:r><w:rPr/><w:t xml:space="preserve">-</w:t></w:r></w:p><w:p><w:pPr><w:pStyle w:val="Heading2"/></w:pPr><w:bookmarkStart w:id="6" w:name="_Toc6"/><w:r><w:t>Öğrenme çıktıları</w:t></w:r><w:bookmarkEnd w:id="6"/></w:p><w:p><w:pPr><w:spacing w:after="60"/></w:pPr><w:r><w:rPr/><w:t xml:space="preserve">1. Gastronomi standartlarına uygun temel ve ileri düzey doğrama yöntemlerini uygular.</w:t></w:r></w:p><w:p><w:pPr><w:spacing w:after="60"/></w:pPr><w:r><w:rPr/><w:t xml:space="preserve">2. Farklı gıda gruplarına uygun temel pişirme yöntemlerini sınıflandırır ve uygular.</w:t></w:r></w:p><w:p><w:pPr><w:spacing w:after="60"/></w:pPr><w:r><w:rPr/><w:t xml:space="preserve">3. Profesyonel mutfak kurallarını ve çalışma disiplinini mutfak operasyonlarında sergiler/uygular.</w:t></w:r></w:p><w:p><w:pPr><w:spacing w:after="60"/></w:pPr><w:r><w:rPr/><w:t xml:space="preserve">4. Farklı gıda maddelerini reçetelere ve hijyen standartlarına uygun şekilde işler.</w:t></w:r></w:p><w:p><w:pPr><w:pStyle w:val="Heading2"/></w:pPr><w:bookmarkStart w:id="7" w:name="_Toc7"/><w:r><w:t>Haftalık konular</w:t></w:r><w:bookmarkEnd w:id="7"/></w:p><w:tbl><w:tblGrid><w:gridCol/><w:gridCol/></w:tblGrid><w:tblPr><w:tblStyle w:val="grid"/></w:tblPr><w:tr><w:trPr/><w:tc><w:tcPr><w:noWrap/></w:tcPr><w:p><w:pPr/><w:r><w:rPr><w:b w:val="1"/><w:bCs w:val="1"/></w:rPr><w:t xml:space="preserve">Hafta</w:t></w:r></w:p></w:tc><w:tc><w:tcPr><w:noWrap/></w:tcPr><w:p><w:pPr/><w:r><w:rPr><w:b w:val="1"/><w:bCs w:val="1"/></w:rPr><w:t xml:space="preserve">Konu</w:t></w:r></w:p></w:tc></w:tr><w:tr><w:trPr/><w:tc><w:tcPr><w:noWrap/></w:tcPr><w:p><w:pPr/><w:r><w:rPr/><w:t xml:space="preserve">1</w:t></w:r></w:p></w:tc><w:tc><w:tcPr><w:noWrap/></w:tcPr><w:p><w:pPr/><w:r><w:rPr/><w:t xml:space="preserve">Derse Giriş, İşleniş Tanıtımı, Değerlendirme Kriterleri.</w:t></w:r></w:p></w:tc></w:tr><w:tr><w:trPr/><w:tc><w:tcPr><w:noWrap/></w:tcPr><w:p><w:pPr/><w:r><w:rPr/><w:t xml:space="preserve">2</w:t></w:r></w:p></w:tc><w:tc><w:tcPr><w:noWrap/></w:tcPr><w:p><w:pPr/><w:r><w:rPr/><w:t xml:space="preserve">Misen Place, Mutfak Ekipmanları, Mutfak Kıralları, Standart Reçete Oluşturma, personel görevleri</w:t></w:r></w:p></w:tc></w:tr><w:tr><w:trPr/><w:tc><w:tcPr><w:noWrap/></w:tcPr><w:p><w:pPr/><w:r><w:rPr/><w:t xml:space="preserve">3</w:t></w:r></w:p></w:tc><w:tc><w:tcPr><w:noWrap/></w:tcPr><w:p><w:pPr/><w:r><w:rPr/><w:t xml:space="preserve">Doğrama Yöntemleri, Pişirme Yöntemleri</w:t></w:r></w:p></w:tc></w:tr><w:tr><w:trPr/><w:tc><w:tcPr><w:noWrap/></w:tcPr><w:p><w:pPr/><w:r><w:rPr/><w:t xml:space="preserve">4</w:t></w:r></w:p></w:tc><w:tc><w:tcPr><w:noWrap/></w:tcPr><w:p><w:pPr/><w:r><w:rPr/><w:t xml:space="preserve">Doğrama Yöntemleri, Pişirme Yöntemleri</w:t></w:r></w:p></w:tc></w:tr><w:tr><w:trPr/><w:tc><w:tcPr><w:noWrap/></w:tcPr><w:p><w:pPr/><w:r><w:rPr/><w:t xml:space="preserve">5</w:t></w:r></w:p></w:tc><w:tc><w:tcPr><w:noWrap/></w:tcPr><w:p><w:pPr/><w:r><w:rPr/><w:t xml:space="preserve">stok türleri , konsereler ve çorbalar</w:t></w:r></w:p></w:tc></w:tr><w:tr><w:trPr/><w:tc><w:tcPr><w:noWrap/></w:tcPr><w:p><w:pPr/><w:r><w:rPr/><w:t xml:space="preserve">6</w:t></w:r></w:p></w:tc><w:tc><w:tcPr><w:noWrap/></w:tcPr><w:p><w:pPr/><w:r><w:rPr/><w:t xml:space="preserve">temel soslar ve türevleri</w:t></w:r></w:p></w:tc></w:tr><w:tr><w:trPr/><w:tc><w:tcPr><w:noWrap/></w:tcPr><w:p><w:pPr/><w:r><w:rPr/><w:t xml:space="preserve">7</w:t></w:r></w:p></w:tc><w:tc><w:tcPr><w:noWrap/></w:tcPr><w:p><w:pPr/><w:r><w:rPr/><w:t xml:space="preserve">Makarnalar</w:t></w:r></w:p></w:tc></w:tr><w:tr><w:trPr/><w:tc><w:tcPr><w:noWrap/></w:tcPr><w:p><w:pPr/><w:r><w:rPr/><w:t xml:space="preserve">8</w:t></w:r></w:p></w:tc><w:tc><w:tcPr><w:noWrap/></w:tcPr><w:p><w:pPr/><w:r><w:rPr/><w:t xml:space="preserve">ARA SINAV</w:t></w:r></w:p></w:tc></w:tr><w:tr><w:trPr/><w:tc><w:tcPr><w:noWrap/></w:tcPr><w:p><w:pPr/><w:r><w:rPr/><w:t xml:space="preserve">9</w:t></w:r></w:p></w:tc><w:tc><w:tcPr><w:noWrap/></w:tcPr><w:p><w:pPr/><w:r><w:rPr/><w:t xml:space="preserve">Pilavlar</w:t></w:r></w:p></w:tc></w:tr><w:tr><w:trPr/><w:tc><w:tcPr><w:noWrap/></w:tcPr><w:p><w:pPr/><w:r><w:rPr/><w:t xml:space="preserve">10</w:t></w:r></w:p></w:tc><w:tc><w:tcPr><w:noWrap/></w:tcPr><w:p><w:pPr/><w:r><w:rPr/><w:t xml:space="preserve">et yemekleri ve kurubaklagiller</w:t></w:r></w:p></w:tc></w:tr><w:tr><w:trPr/><w:tc><w:tcPr><w:noWrap/></w:tcPr><w:p><w:pPr/><w:r><w:rPr/><w:t xml:space="preserve">11</w:t></w:r></w:p></w:tc><w:tc><w:tcPr><w:noWrap/></w:tcPr><w:p><w:pPr/><w:r><w:rPr/><w:t xml:space="preserve">Su Ürünleri ile yiyecek hazırlama</w:t></w:r></w:p></w:tc></w:tr><w:tr><w:trPr/><w:tc><w:tcPr><w:noWrap/></w:tcPr><w:p><w:pPr/><w:r><w:rPr/><w:t xml:space="preserve">12</w:t></w:r></w:p></w:tc><w:tc><w:tcPr><w:noWrap/></w:tcPr><w:p><w:pPr/><w:r><w:rPr/><w:t xml:space="preserve">Sebze ve meyve yemeleri</w:t></w:r></w:p></w:tc></w:tr><w:tr><w:trPr/><w:tc><w:tcPr><w:noWrap/></w:tcPr><w:p><w:pPr/><w:r><w:rPr/><w:t xml:space="preserve">13</w:t></w:r></w:p></w:tc><w:tc><w:tcPr><w:noWrap/></w:tcPr><w:p><w:pPr/><w:r><w:rPr/><w:t xml:space="preserve">Mezeler ve türevleri</w:t></w:r></w:p></w:tc></w:tr><w:tr><w:trPr/><w:tc><w:tcPr><w:noWrap/></w:tcPr><w:p><w:pPr/><w:r><w:rPr/><w:t xml:space="preserve">14</w:t></w:r></w:p></w:tc><w:tc><w:tcPr><w:noWrap/></w:tcPr><w:p><w:pPr/><w:r><w:rPr/><w:t xml:space="preserve">Temel hamur üretim teknikleri</w:t></w:r></w:p></w:tc></w:tr><w:tr><w:trPr/><w:tc><w:tcPr><w:noWrap/></w:tcPr><w:p><w:pPr/><w:r><w:rPr/><w:t xml:space="preserve">15</w:t></w:r></w:p></w:tc><w:tc><w:tcPr><w:noWrap/></w:tcPr><w:p><w:pPr/><w:r><w:rPr/><w:t xml:space="preserve">Temel hamur üretim teknikleri</w:t></w:r></w:p></w:tc></w:tr><w:tr><w:trPr/><w:tc><w:tcPr><w:noWrap/></w:tcPr><w:p><w:pPr/><w:r><w:rPr/><w:t xml:space="preserve">16</w:t></w:r></w:p></w:tc><w:tc><w:tcPr><w:noWrap/></w:tcPr><w:p><w:pPr/><w:r><w:rPr/><w:t xml:space="preserve">FİNAL SINAVI</w:t></w:r></w:p></w:tc></w:tr></w:tbl><w:p><w:pPr><w:pStyle w:val="Heading2"/></w:pPr><w:bookmarkStart w:id="8" w:name="_Toc8"/><w:r><w:t>Yarıyıl (Yıl) İçi Etkinlikleri</w:t></w:r><w:bookmarkEnd w:id="8"/></w:p><w:tbl><w:tblGrid><w:gridCol/><w:gridCol/><w:gridCol/></w:tblGrid><w:tblPr><w:tblStyle w:val="grid"/></w:tblPr><w:tr><w:trPr/><w:tc><w:tcPr><w:noWrap/></w:tcPr><w:p><w:pPr/><w:r><w:rPr><w:b w:val="1"/><w:bCs w:val="1"/></w:rPr><w:t xml:space="preserve">Etkinlik</w:t></w:r></w:p></w:tc><w:tc><w:tcPr><w:noWrap/></w:tcPr><w:p><w:pPr/><w:r><w:rPr><w:b w:val="1"/><w:bCs w:val="1"/></w:rPr><w:t xml:space="preserve">Sayı</w:t></w:r></w:p></w:tc><w:tc><w:tcPr><w:noWrap/></w:tcPr><w:p><w:pPr/><w:r><w:rPr><w:b w:val="1"/><w:bCs w:val="1"/></w:rPr><w:t xml:space="preserve">Yüzde</w:t></w:r></w:p></w:tc></w:tr><w:tr><w:trPr/><w:tc><w:tcPr><w:noWrap/></w:tcPr><w:p><w:pPr/><w:r><w:rPr/><w:t xml:space="preserve">Uygulama/Pratik</w:t></w:r></w:p></w:tc><w:tc><w:tcPr><w:noWrap/></w:tcPr><w:p><w:pPr/><w:r><w:rPr/><w:t xml:space="preserve">1</w:t></w:r></w:p></w:tc><w:tc><w:tcPr><w:noWrap/></w:tcPr><w:p><w:pPr/><w:r><w:rPr/><w:t xml:space="preserve">%50</w:t></w:r></w:p></w:tc></w:tr><w:tr><w:trPr/><w:tc><w:tcPr><w:noWrap/></w:tcPr><w:p><w:pPr/><w:r><w:rPr/><w:t xml:space="preserve">Ara Sınav</w:t></w:r></w:p></w:tc><w:tc><w:tcPr><w:noWrap/></w:tcPr><w:p><w:pPr/><w:r><w:rPr/><w:t xml:space="preserve">1</w:t></w:r></w:p></w:tc><w:tc><w:tcPr><w:noWrap/></w:tcPr><w:p><w:pPr/><w:r><w:rPr/><w:t xml:space="preserve">%50</w:t></w:r></w:p></w:tc></w:tr></w:tbl><w:p><w:pPr><w:pStyle w:val="Heading2"/></w:pPr><w:bookmarkStart w:id="9" w:name="_Toc9"/><w:r><w:t>Yarıyıl (Yıl) Sonu Etkinlikleri</w:t></w:r><w:bookmarkEnd w:id="9"/></w:p><w:tbl><w:tblGrid><w:gridCol/><w:gridCol/><w:gridCol/></w:tblGrid><w:tblPr><w:tblStyle w:val="grid"/></w:tblPr><w:tr><w:trPr/><w:tc><w:tcPr><w:noWrap/></w:tcPr><w:p><w:pPr/><w:r><w:rPr><w:b w:val="1"/><w:bCs w:val="1"/></w:rPr><w:t xml:space="preserve">Etkinlik</w:t></w:r></w:p></w:tc><w:tc><w:tcPr><w:noWrap/></w:tcPr><w:p><w:pPr/><w:r><w:rPr><w:b w:val="1"/><w:bCs w:val="1"/></w:rPr><w:t xml:space="preserve">Sayı</w:t></w:r></w:p></w:tc><w:tc><w:tcPr><w:noWrap/></w:tcPr><w:p><w:pPr/><w:r><w:rPr><w:b w:val="1"/><w:bCs w:val="1"/></w:rPr><w:t xml:space="preserve">Yüzde</w:t></w:r></w:p></w:tc></w:tr><w:tr><w:trPr/><w:tc><w:tcPr><w:noWrap/></w:tcPr><w:p><w:pPr/><w:r><w:rPr/><w:t xml:space="preserve">Yarıyıl Sonu Sınavı</w:t></w:r></w:p></w:tc><w:tc><w:tcPr><w:noWrap/></w:tcPr><w:p><w:pPr/><w:r><w:rPr/><w:t xml:space="preserve">1</w:t></w:r></w:p></w:tc><w:tc><w:tcPr><w:noWrap/></w:tcPr><w:p><w:pPr/><w:r><w:rPr/><w:t xml:space="preserve">%40</w:t></w:r></w:p></w:tc></w:tr><w:tr><w:trPr/><w:tc><w:tcPr><w:noWrap/></w:tcPr><w:p><w:pPr/><w:r><w:rPr/><w:t xml:space="preserve">Rapor Hazırlama</w:t></w:r></w:p></w:tc><w:tc><w:tcPr><w:noWrap/></w:tcPr><w:p><w:pPr/><w:r><w:rPr/><w:t xml:space="preserve">2</w:t></w:r></w:p></w:tc><w:tc><w:tcPr><w:noWrap/></w:tcPr><w:p><w:pPr/><w:r><w:rPr/><w:t xml:space="preserve">%60</w:t></w:r></w:p></w:tc></w:tr></w:tbl><w:p><w:pPr><w:pStyle w:val="Heading2"/></w:pPr><w:bookmarkStart w:id="10" w:name="_Toc10"/><w:r><w:t>Yarıyıl(yıl) içi etkinliklerin ve yarıyıl(yıl) sonu sınavının başarı notuna katkısı</w:t></w:r><w:bookmarkEnd w:id="10"/></w:p><w:tbl><w:tblGrid><w:gridCol/><w:gridCol/><w:gridCol/></w:tblGrid><w:tblPr><w:tblStyle w:val="grid"/></w:tblPr><w:tr><w:trPr/><w:tc><w:tcPr><w:noWrap/></w:tcPr><w:p><w:pPr/><w:r><w:rPr><w:b w:val="1"/><w:bCs w:val="1"/></w:rPr><w:t xml:space="preserve">Etkinlik</w:t></w:r></w:p></w:tc><w:tc><w:tcPr><w:noWrap/></w:tcPr><w:p><w:pPr/><w:r><w:rPr><w:b w:val="1"/><w:bCs w:val="1"/></w:rPr><w:t xml:space="preserve">Sayı</w:t></w:r></w:p></w:tc><w:tc><w:tcPr><w:noWrap/></w:tcPr><w:p><w:pPr/><w:r><w:rPr><w:b w:val="1"/><w:bCs w:val="1"/></w:rPr><w:t xml:space="preserve">Yüzde</w:t></w:r></w:p></w:tc></w:tr><w:tr><w:trPr/><w:tc><w:tcPr><w:noWrap/></w:tcPr><w:p><w:pPr/><w:r><w:rPr/><w:t xml:space="preserve">Yarıyıl (Yıl) Sonu Etkinlikleri</w:t></w:r></w:p></w:tc><w:tc><w:tcPr><w:noWrap/></w:tcPr><w:p><w:pPr/><w:r><w:rPr/><w:t xml:space="preserve">0</w:t></w:r></w:p></w:tc><w:tc><w:tcPr><w:noWrap/></w:tcPr><w:p><w:pPr/><w:r><w:rPr/><w:t xml:space="preserve">%60</w:t></w:r></w:p></w:tc></w:tr><w:tr><w:trPr/><w:tc><w:tcPr><w:noWrap/></w:tcPr><w:p><w:pPr/><w:r><w:rPr/><w:t xml:space="preserve">Yarıyıl (Yıl) İçi Etkinlikleri</w:t></w:r></w:p></w:tc><w:tc><w:tcPr><w:noWrap/></w:tcPr><w:p><w:pPr/><w:r><w:rPr/><w:t xml:space="preserve">0</w:t></w:r></w:p></w:tc><w:tc><w:tcPr><w:noWrap/></w:tcPr><w:p><w:pPr/><w:r><w:rPr/><w:t xml:space="preserve">%40</w:t></w:r></w:p></w:tc></w:tr></w:tbl><w:p><w:pPr><w:pStyle w:val="Heading2"/></w:pPr><w:bookmarkStart w:id="11" w:name="_Toc11"/><w:r><w:t>AKTS iş yükü</w:t></w:r><w:bookmarkEnd w:id="11"/></w:p><w:tbl><w:tblGrid><w:gridCol/><w:gridCol/><w:gridCol/><w:gridCol/></w:tblGrid><w:tblPr><w:tblStyle w:val="grid"/></w:tblPr><w:tr><w:trPr/><w:tc><w:tcPr><w:noWrap/></w:tcPr><w:p><w:pPr/><w:r><w:rPr><w:b w:val="1"/><w:bCs w:val="1"/></w:rPr><w:t xml:space="preserve">Etkinlik</w:t></w:r></w:p></w:tc><w:tc><w:tcPr><w:noWrap/></w:tcPr><w:p><w:pPr/><w:r><w:rPr><w:b w:val="1"/><w:bCs w:val="1"/></w:rPr><w:t xml:space="preserve">Sayı</w:t></w:r></w:p></w:tc><w:tc><w:tcPr><w:noWrap/></w:tcPr><w:p><w:pPr/><w:r><w:rPr><w:b w:val="1"/><w:bCs w:val="1"/></w:rPr><w:t xml:space="preserve">Süre (saat)</w:t></w:r></w:p></w:tc><w:tc><w:tcPr><w:noWrap/></w:tcPr><w:p><w:pPr/><w:r><w:rPr><w:b w:val="1"/><w:bCs w:val="1"/></w:rPr><w:t xml:space="preserve">Toplam (saat)</w:t></w:r></w:p></w:tc></w:tr><w:tr><w:trPr/><w:tc><w:tcPr><w:noWrap/></w:tcPr><w:p><w:pPr/><w:r><w:rPr/><w:t xml:space="preserve">Uygulama/Pratik</w:t></w:r></w:p></w:tc><w:tc><w:tcPr><w:noWrap/></w:tcPr><w:p><w:pPr/><w:r><w:rPr/><w:t xml:space="preserve">14</w:t></w:r></w:p></w:tc><w:tc><w:tcPr><w:noWrap/></w:tcPr><w:p><w:pPr/><w:r><w:rPr/><w:t xml:space="preserve">5</w:t></w:r></w:p></w:tc><w:tc><w:tcPr><w:noWrap/></w:tcPr><w:p><w:pPr/><w:r><w:rPr/><w:t xml:space="preserve">70</w:t></w:r></w:p></w:tc></w:tr><w:tr><w:trPr/><w:tc><w:tcPr><w:noWrap/></w:tcPr><w:p><w:pPr/><w:r><w:rPr/><w:t xml:space="preserve">Takım/Grup Çalışması</w:t></w:r></w:p></w:tc><w:tc><w:tcPr><w:noWrap/></w:tcPr><w:p><w:pPr/><w:r><w:rPr/><w:t xml:space="preserve">14</w:t></w:r></w:p></w:tc><w:tc><w:tcPr><w:noWrap/></w:tcPr><w:p><w:pPr/><w:r><w:rPr/><w:t xml:space="preserve">1</w:t></w:r></w:p></w:tc><w:tc><w:tcPr><w:noWrap/></w:tcPr><w:p><w:pPr/><w:r><w:rPr/><w:t xml:space="preserve">14</w:t></w:r></w:p></w:tc></w:tr><w:tr><w:trPr/><w:tc><w:tcPr><w:noWrap/></w:tcPr><w:p><w:pPr/><w:r><w:rPr/><w:t xml:space="preserve">Proje Hazırlama</w:t></w:r></w:p></w:tc><w:tc><w:tcPr><w:noWrap/></w:tcPr><w:p><w:pPr/><w:r><w:rPr/><w:t xml:space="preserve">14</w:t></w:r></w:p></w:tc><w:tc><w:tcPr><w:noWrap/></w:tcPr><w:p><w:pPr/><w:r><w:rPr/><w:t xml:space="preserve">2</w:t></w:r></w:p></w:tc><w:tc><w:tcPr><w:noWrap/></w:tcPr><w:p><w:pPr/><w:r><w:rPr/><w:t xml:space="preserve">28</w:t></w:r></w:p></w:tc></w:tr><w:tr><w:trPr/><w:tc><w:tcPr><w:noWrap/></w:tcPr><w:p><w:pPr/><w:r><w:rPr/><w:t xml:space="preserve">Derse Katılım</w:t></w:r></w:p></w:tc><w:tc><w:tcPr><w:noWrap/></w:tcPr><w:p><w:pPr/><w:r><w:rPr/><w:t xml:space="preserve">14</w:t></w:r></w:p></w:tc><w:tc><w:tcPr><w:noWrap/></w:tcPr><w:p><w:pPr/><w:r><w:rPr/><w:t xml:space="preserve">2</w:t></w:r></w:p></w:tc><w:tc><w:tcPr><w:noWrap/></w:tcPr><w:p><w:pPr/><w:r><w:rPr/><w:t xml:space="preserve">28</w:t></w:r></w:p></w:tc></w:tr><w:tr><w:trPr/><w:tc><w:tcPr><w:noWrap/></w:tcPr><w:p><w:pPr/><w:r><w:rPr/><w:t xml:space="preserve">Ara Sınav</w:t></w:r></w:p></w:tc><w:tc><w:tcPr><w:noWrap/></w:tcPr><w:p><w:pPr/><w:r><w:rPr/><w:t xml:space="preserve">1</w:t></w:r></w:p></w:tc><w:tc><w:tcPr><w:noWrap/></w:tcPr><w:p><w:pPr/><w:r><w:rPr/><w:t xml:space="preserve">1</w:t></w:r></w:p></w:tc><w:tc><w:tcPr><w:noWrap/></w:tcPr><w:p><w:pPr/><w:r><w:rPr/><w:t xml:space="preserve">1</w:t></w:r></w:p></w:tc></w:tr></w:tbl><w:p><w:pPr><w:spacing w:before="80"/></w:pPr><w:r><w:rPr><w:b w:val="1"/><w:bCs w:val="1"/></w:rPr><w:t xml:space="preserve">Toplam iş yükü: 141 saat · 4.7 AKTS</w:t></w:r></w:p><w:sectPr><w:pgSz w:orient="portrait" w:w="11905.511811023622" w:h="16837.79527559055"/><w:pgMar w:top="900" w:right="900" w:bottom="900" w:left="9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rPr>
      <w:color w:val="12294A"/>
      <w:sz w:val="36"/>
      <w:szCs w:val="36"/>
      <w:b w:val="1"/>
      <w:bCs w:val="1"/>
    </w:rPr>
  </w:style>
  <w:style w:type="paragraph" w:styleId="Heading2">
    <w:link w:val="Heading2Char"/>
    <w:name w:val="heading 2"/>
    <w:basedOn w:val="Normal"/>
    <w:pPr>
      <w:spacing w:before="240" w:after="100"/>
    </w:pPr>
    <w:rPr>
      <w:color w:val="12294A"/>
      <w:sz w:val="26"/>
      <w:szCs w:val="26"/>
      <w:b w:val="1"/>
      <w:bCs w:val="1"/>
    </w:rPr>
  </w:style>
  <w:style w:type="table" w:customStyle="1" w:styleId="grid">
    <w:name w:val="grid"/>
    <w:uiPriority w:val="99"/>
    <w:tblPr>
      <w:tblW w:w="0" w:type="auto"/>
      <w:tblLayout w:type="autofit"/>
      <w:tblCellMar>
        <w:top w:w="60" w:type="dxa"/>
        <w:left w:w="60" w:type="dxa"/>
        <w:right w:w="60" w:type="dxa"/>
        <w:bottom w:w="60" w:type="dxa"/>
      </w:tblCellMar>
      <w:tblBorders>
        <w:top w:val="single" w:sz="4" w:color="D9DEE6"/>
        <w:left w:val="single" w:sz="4" w:color="D9DEE6"/>
        <w:right w:val="single" w:sz="4" w:color="D9DEE6"/>
        <w:bottom w:val="single" w:sz="4" w:color="D9DEE6"/>
        <w:insideH w:val="single" w:sz="4" w:color="D9DEE6"/>
        <w:insideV w:val="single" w:sz="4" w:color="D9DEE6"/>
      </w:tblBorders>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2026-10-26T16:31:38+03:00</dcterms:created>
  <dcterms:modified xsi:type="dcterms:W3CDTF">2026-10-26T16:31:38+03:00</dcterms:modified>
</cp:coreProperties>
</file>

<file path=docProps/custom.xml><?xml version="1.0" encoding="utf-8"?>
<Properties xmlns="http://schemas.openxmlformats.org/officeDocument/2006/custom-properties" xmlns:vt="http://schemas.openxmlformats.org/officeDocument/2006/docPropsVTypes"/>
</file>