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Anestezi</w:t>
      </w:r>
      <w:bookmarkEnd w:id="0"/>
    </w:p>
    <w:p>
      <w:pPr/>
      <w:r>
        <w:rPr>
          <w:color w:val="5B6577"/>
        </w:rPr>
        <w:t xml:space="preserve">Meslek Yüksekokulu · Ön lisans · Bologna ders bilgi paketi · ANESTEZİ (2024-Devam)</w:t>
      </w:r>
    </w:p>
    <w:p>
      <w:pPr>
        <w:pStyle w:val="Heading2"/>
      </w:pPr>
      <w:bookmarkStart w:id="1" w:name="_Toc1"/>
      <w:r>
        <w:t>Program tanıtımı</w:t>
      </w:r>
      <w:bookmarkEnd w:id="1"/>
    </w:p>
    <w:p>
      <w:pPr>
        <w:spacing w:before="120"/>
      </w:pPr>
      <w:r>
        <w:rPr>
          <w:b w:val="1"/>
          <w:bCs w:val="1"/>
        </w:rPr>
        <w:t xml:space="preserve">Kuruluş</w:t>
      </w:r>
    </w:p>
    <w:p>
      <w:pPr/>
      <w:r>
        <w:rPr/>
        <w:t xml:space="preserve">Anestezi programı, Toros Üniversitesi Bahçelievler Yerleşkesinde bulunan Meslek Yüksekokulu binasında 2014-2015 eğitim-öğretim yılında öğretimine başlamıştır.</w:t>
      </w:r>
    </w:p>
    <w:p>
      <w:pPr>
        <w:spacing w:before="120"/>
      </w:pPr>
      <w:r>
        <w:rPr>
          <w:b w:val="1"/>
          <w:bCs w:val="1"/>
        </w:rPr>
        <w:t xml:space="preserve">Kazanılan Derece</w:t>
      </w:r>
    </w:p>
    <w:p>
      <w:pPr/>
      <w:r>
        <w:rPr/>
        <w:t xml:space="preserve">Programı başarıyla tamamlayan mezunlara Anestezi teknikerliği Ön Lisans diploması verilir.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Anestezi Teknikerliği Programına, Meslek Liselerinin aynı bölümünden mezun olan öğrenciler Ortaöğretim Başarı Puanları esas alınarak sınavsız olarak girebilmektedirler. Ayrıca boş kalan kontenjanlara düz liselerden mezun olan öğrenciler ÖSYM puanları ile başvurabilmektedir.</w:t>
      </w:r>
    </w:p>
    <w:p>
      <w:pPr>
        <w:spacing w:before="120"/>
      </w:pPr>
      <w:r>
        <w:rPr>
          <w:b w:val="1"/>
          <w:bCs w:val="1"/>
        </w:rPr>
        <w:t xml:space="preserve">Önceki Öğrenmenin Tanınması</w:t>
      </w:r>
    </w:p>
    <w:p>
      <w:pPr/>
      <w:r>
        <w:rPr/>
        <w:t xml:space="preserve">Toros Üniversitesi daha önce bir başka kurumda alınmış dersleri tanır ve bu derslerin öğrenme çıktıları Toros Üniversitesi'nde kayıtlı programınkilerle uyumlu olduğu takdirde mezuniyet kredisinden muaf tutulur. Öğrenme çıktılarının uyumu ve muafiyet konularına Meslek Yüksek Okulu Yönetim Kurulu tarafından ilgili yasa ve yönetmeliklere uygun olarak karar verilir.</w:t>
      </w:r>
    </w:p>
    <w:p>
      <w:pPr>
        <w:spacing w:before="120"/>
      </w:pPr>
      <w:r>
        <w:rPr>
          <w:b w:val="1"/>
          <w:bCs w:val="1"/>
        </w:rPr>
        <w:t xml:space="preserve">Yeterlilik Koşulları ve Kuralları</w:t>
      </w:r>
    </w:p>
    <w:p>
      <w:pPr/>
      <w:r>
        <w:rPr/>
        <w:t xml:space="preserve">Programda mevcut olan (toplam 120 AKTS karşılığı) derslerin tümünü başarıyla tamamlamak için 4.00 üzerinden en az 2.0 ağırlıklı not ortalaması elde eden ve mesleki yaz stajı uygulamasını başarıyla tamamlayan öğrencilere ön lisans diploması verilir.</w:t>
      </w:r>
    </w:p>
    <w:p>
      <w:pPr>
        <w:spacing w:before="120"/>
      </w:pPr>
      <w:r>
        <w:rPr>
          <w:b w:val="1"/>
          <w:bCs w:val="1"/>
        </w:rPr>
        <w:t xml:space="preserve">Program Profili</w:t>
      </w:r>
    </w:p>
    <w:p>
      <w:pPr/>
      <w:r>
        <w:rPr/>
        <w:t xml:space="preserve">Mesleki eğitim yapan iki yıllık bir programdır ve ameliyathanelerde gereksinim duyulan yetişmiş elemanlar için gerekli mesleki eğitim verilmektedir. Anestezi Teknikerliği programının amacı; ameliyathanede anestezi departmanı uygulamaları sırasında kullanılan tüm malzemelerin tanınması, hazırlanması ve anestezi sırasında kullanılmasını sağlayabilecek. Her türden ameliyatın anestezisi sırasında doğrudan yer alabilecek, ameliyatı takip edebilecek yeterlilikte yetişmiş sağlık personeli yetiştirmektir.</w:t>
      </w:r>
    </w:p>
    <w:p>
      <w:pPr>
        <w:spacing w:before="120"/>
      </w:pPr>
      <w:r>
        <w:rPr>
          <w:b w:val="1"/>
          <w:bCs w:val="1"/>
        </w:rPr>
        <w:t xml:space="preserve">İstihdam Olanakları</w:t>
      </w:r>
    </w:p>
    <w:p>
      <w:pPr/>
      <w:r>
        <w:rPr/>
        <w:t xml:space="preserve">Programdan mezun olanlar kamu ve özel sağlık kurum ve kuruluşlarında, Anestezi Uzmanı gözetiminde çalışırlar.</w:t>
      </w:r>
    </w:p>
    <w:p>
      <w:pPr>
        <w:spacing w:before="120"/>
      </w:pPr>
      <w:r>
        <w:rPr>
          <w:b w:val="1"/>
          <w:bCs w:val="1"/>
        </w:rPr>
        <w:t xml:space="preserve">Üst Derece Programlarına Geçit</w:t>
      </w:r>
    </w:p>
    <w:p>
      <w:pPr/>
      <w:r>
        <w:rPr/>
        <w:t xml:space="preserve">İki yıllık eğitim süresi sonunda lisans okumayı düşünen öğrenciler dikey geçiş sınavı ile fakültelerin Sağlık Eğitimi, Sağlık İdaresi, Sağlık Kurumları İşletmeciliği, Sağlık Memurluğu, Sağlık Yönetimi, Hemşirelik ve Hemşirelik ve Sağlık Hizmetleri bölümlerine geçiş yapabilmektedirler.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 olmakla beraber genel olarak ara sınav notunun %40’ı ve final sınavının %60’ı hesaplanarak ders geçme notu belirlenmektedir.</w:t>
      </w:r>
    </w:p>
    <w:p>
      <w:pPr>
        <w:spacing w:before="120"/>
      </w:pPr>
      <w:r>
        <w:rPr>
          <w:b w:val="1"/>
          <w:bCs w:val="1"/>
        </w:rPr>
        <w:t xml:space="preserve">Mezuniyet Koşulları</w:t>
      </w:r>
    </w:p>
    <w:p>
      <w:pPr/>
      <w:r>
        <w:rPr/>
        <w:t xml:space="preserve">Yeterlilik koşulları ve kurallar bölümündeki koşullar yeterlidir.</w:t>
      </w:r>
    </w:p>
    <w:p>
      <w:pPr>
        <w:spacing w:before="120"/>
      </w:pPr>
      <w:r>
        <w:rPr>
          <w:b w:val="1"/>
          <w:bCs w:val="1"/>
        </w:rPr>
        <w:t xml:space="preserve">Çalışma şekli (Tam Zamanlı, e-öğrenme )</w:t>
      </w:r>
    </w:p>
    <w:p>
      <w:pPr/>
      <w:r>
        <w:rPr/>
        <w:t xml:space="preserve">Toros Üniversitesi Meslek Yüksek Okulu Temel Uygulamalar Laboratuvarında eğitim alma ve uygulama. Çözüm ortaklarımız olan bir çok sağlık kurumlarında staj yapma olanağı.</w:t>
      </w:r>
    </w:p>
    <w:p>
      <w:pPr>
        <w:spacing w:before="120"/>
      </w:pPr>
      <w:r>
        <w:rPr>
          <w:b w:val="1"/>
          <w:bCs w:val="1"/>
        </w:rPr>
        <w:t xml:space="preserve">Adres ve İletişim Bilgileri (Program Başkanı, AKTS/DS Koordinatörü)</w:t>
      </w:r>
    </w:p>
    <w:p>
      <w:pPr/>
      <w:r>
        <w:rPr/>
        <w:t xml:space="preserve">Program Sorumlusu: Doç. Dr. Efdal OKTAY GÜLTEKİN
45 EVLER KAMPÜSÜ</w:t>
      </w:r>
    </w:p>
    <w:p>
      <w:pPr>
        <w:spacing w:before="120"/>
      </w:pPr>
      <w:r>
        <w:rPr>
          <w:b w:val="1"/>
          <w:bCs w:val="1"/>
        </w:rPr>
        <w:t xml:space="preserve">Bölüm Olanakları</w:t>
      </w:r>
    </w:p>
    <w:p>
      <w:pPr/>
      <w:r>
        <w:rPr/>
        <w:t xml:space="preserve">Toros Üniversitesi Meslek Yüksek Okulu Temel Uygulamalar Laboratuvarında eğitim alma ve uygulama. Çözüm ortaklarımız olan bir çok sağlık kurumlarında staj yapma olanağı.</w:t>
      </w:r>
    </w:p>
    <w:p>
      <w:pPr>
        <w:pStyle w:val="Heading2"/>
      </w:pPr>
      <w:bookmarkStart w:id="2" w:name="_Toc2"/>
      <w:r>
        <w:t>Program çıktıları</w:t>
      </w:r>
      <w:bookmarkEnd w:id="2"/>
    </w:p>
    <w:p>
      <w:pPr>
        <w:spacing w:after="60"/>
      </w:pPr>
      <w:r>
        <w:rPr/>
        <w:t xml:space="preserve">1. Anestezi uygulamalarında kullanılan ilaçların farmakolojik özelliklerini, insan anatomisi, fizyolojisi ve patofizyolojisiyle ilişkilendirerek tanımlar ve uygular. (BİLGİ - Kuramsal Olgusal)</w:t>
      </w:r>
    </w:p>
    <w:p>
      <w:pPr>
        <w:spacing w:after="60"/>
      </w:pPr>
      <w:r>
        <w:rPr/>
        <w:t xml:space="preserve">2. Anestezi cihazlarının, ventilatörlerin ve monitörizasyon sistemlerinin temel çalışma prensiplerini açıklar; doğru ve güvenli biçimde kullanılmasını sağlar. (BİLGİ - Kuramsal Olgusal)</w:t>
      </w:r>
    </w:p>
    <w:p>
      <w:pPr>
        <w:spacing w:after="60"/>
      </w:pPr>
      <w:r>
        <w:rPr/>
        <w:t xml:space="preserve">3. Ameliyat öncesi, sırası ve sonrası süreçlerde hastanın hazırlanması, anestezi uygulaması, yaşam bulgularının takibi ve postoperatif bakım işlemlerini standartlara uygun biçimde gerçekleştirir. (BİLGİ - Kuramsal Olgusal)</w:t>
      </w:r>
    </w:p>
    <w:p>
      <w:pPr>
        <w:spacing w:after="60"/>
      </w:pPr>
      <w:r>
        <w:rPr/>
        <w:t xml:space="preserve">4. Acil ve beklenmedik klinik durumlarda hızlı ve doğru karar verebilir, gerektiğinde anestezi ekibini bilgilendirerek çözüm üretir. (BİLGİ - Kuramsal Olgusal)</w:t>
      </w:r>
    </w:p>
    <w:p>
      <w:pPr>
        <w:spacing w:after="60"/>
      </w:pPr>
      <w:r>
        <w:rPr/>
        <w:t xml:space="preserve">5. Anestezi sürecinde hasta güvenliğini ön planda tutar, etik ilkelere, hasta mahremiyetine ve profesyonel davranış kurallarına uygun biçimde hareket eder. (BİLGİ - Kuramsal Olgusal)</w:t>
      </w:r>
    </w:p>
    <w:p>
      <w:pPr>
        <w:spacing w:after="60"/>
      </w:pPr>
      <w:r>
        <w:rPr/>
        <w:t xml:space="preserve">6. Sağlık ekibinin bir üyesi olarak ameliyathane içinde etkin iletişim kurar, ekip uyumuna katkı sağlar; hasta ve hasta yakınlarıyla empatik iletişim geliştirir. (BİLGİ - Kuramsal Olgusal)</w:t>
      </w:r>
    </w:p>
    <w:p>
      <w:pPr>
        <w:spacing w:after="60"/>
      </w:pPr>
      <w:r>
        <w:rPr/>
        <w:t xml:space="preserve">7. Sterilizasyon, enfeksiyon kontrolü, iş sağlığı ve güvenliği, radyasyon güvenliği gibi mevzuat ve kalite standartlarına uygun şekilde çalışır; süreçleri kaydeder ve değerlendirir. (BİLGİ - Kuramsal Olgusal)</w:t>
      </w:r>
    </w:p>
    <w:p>
      <w:pPr>
        <w:spacing w:after="60"/>
      </w:pPr>
      <w:r>
        <w:rPr/>
        <w:t xml:space="preserve">8. Bilimsel ve teknolojik gelişmeleri izler; mesleki bilgi ve becerilerini sürekli geliştirir, yaşam boyu öğrenme anlayışını benimser.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 VE İNK.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ANS129</w:t>
            </w:r>
          </w:p>
        </w:tc>
        <w:tc>
          <w:tcPr>
            <w:tcW w:w="4000" w:type="dxa"/>
            <w:noWrap/>
          </w:tcPr>
          <w:p>
            <w:pPr/>
            <w:r>
              <w:rPr/>
              <w:t xml:space="preserve">ANESTEZİYE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ANS115</w:t>
            </w:r>
          </w:p>
        </w:tc>
        <w:tc>
          <w:tcPr>
            <w:tcW w:w="4000" w:type="dxa"/>
            <w:noWrap/>
          </w:tcPr>
          <w:p>
            <w:pPr/>
            <w:r>
              <w:rPr/>
              <w:t xml:space="preserve">ANESTEZİ CİHAZ Ve EKİPMANLARI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BYK102</w:t>
            </w:r>
          </w:p>
        </w:tc>
        <w:tc>
          <w:tcPr>
            <w:tcW w:w="4000" w:type="dxa"/>
            <w:noWrap/>
          </w:tcPr>
          <w:p>
            <w:pPr/>
            <w:r>
              <w:rPr/>
              <w:t xml:space="preserve">BİYOKİMYA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FARMAKOLOJİ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STERİLİZASYON VE ASEPTİK YÖNTEMLER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ANS144</w:t>
            </w:r>
          </w:p>
        </w:tc>
        <w:tc>
          <w:tcPr>
            <w:tcW w:w="4000" w:type="dxa"/>
            <w:noWrap/>
          </w:tcPr>
          <w:p>
            <w:pPr/>
            <w:r>
              <w:rPr/>
              <w:t xml:space="preserve">REANIMASYON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4</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ATA102</w:t>
            </w:r>
          </w:p>
        </w:tc>
        <w:tc>
          <w:tcPr>
            <w:tcW w:w="4000" w:type="dxa"/>
            <w:noWrap/>
          </w:tcPr>
          <w:p>
            <w:pPr/>
            <w:r>
              <w:rPr/>
              <w:t xml:space="preserve">ATATÜRK İLK. VE İNK.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ANS136</w:t>
            </w:r>
          </w:p>
        </w:tc>
        <w:tc>
          <w:tcPr>
            <w:tcW w:w="4000" w:type="dxa"/>
            <w:noWrap/>
          </w:tcPr>
          <w:p>
            <w:pPr/>
            <w:r>
              <w:rPr/>
              <w:t xml:space="preserve">KLİNİK ANESTEZİ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ANS235</w:t>
            </w:r>
          </w:p>
        </w:tc>
        <w:tc>
          <w:tcPr>
            <w:tcW w:w="4000" w:type="dxa"/>
            <w:noWrap/>
          </w:tcPr>
          <w:p>
            <w:pPr/>
            <w:r>
              <w:rPr/>
              <w:t xml:space="preserve">KLİNİK ANESTEZİ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7</w:t>
            </w:r>
          </w:p>
        </w:tc>
      </w:tr>
      <w:tr>
        <w:trPr/>
        <w:tc>
          <w:tcPr>
            <w:tcW w:w="1100" w:type="dxa"/>
            <w:noWrap/>
          </w:tcPr>
          <w:p>
            <w:pPr/>
            <w:r>
              <w:rPr/>
              <w:t xml:space="preserve">ANS259</w:t>
            </w:r>
          </w:p>
        </w:tc>
        <w:tc>
          <w:tcPr>
            <w:tcW w:w="4000" w:type="dxa"/>
            <w:noWrap/>
          </w:tcPr>
          <w:p>
            <w:pPr/>
            <w:r>
              <w:rPr/>
              <w:t xml:space="preserve">REANIMASYON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4</w:t>
            </w:r>
          </w:p>
        </w:tc>
        <w:tc>
          <w:tcPr>
            <w:tcW w:w="450" w:type="dxa"/>
            <w:noWrap/>
          </w:tcPr>
          <w:p>
            <w:pPr/>
            <w:r>
              <w:rPr/>
              <w:t xml:space="preserve">0</w:t>
            </w:r>
          </w:p>
        </w:tc>
        <w:tc>
          <w:tcPr>
            <w:tcW w:w="700" w:type="dxa"/>
            <w:noWrap/>
          </w:tcPr>
          <w:p>
            <w:pPr/>
            <w:r>
              <w:rPr/>
              <w:t xml:space="preserve">4</w:t>
            </w:r>
          </w:p>
        </w:tc>
        <w:tc>
          <w:tcPr>
            <w:tcW w:w="700" w:type="dxa"/>
            <w:noWrap/>
          </w:tcPr>
          <w:p>
            <w:pPr/>
            <w:r>
              <w:rPr/>
              <w:t xml:space="preserve">8</w:t>
            </w:r>
          </w:p>
        </w:tc>
      </w:tr>
      <w:tr>
        <w:trPr/>
        <w:tc>
          <w:tcPr>
            <w:tcW w:w="1100" w:type="dxa"/>
            <w:noWrap/>
          </w:tcPr>
          <w:p>
            <w:pPr/>
            <w:r>
              <w:rPr/>
              <w:t xml:space="preserve">İLK201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TE201</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HSB201</w:t>
            </w:r>
          </w:p>
        </w:tc>
        <w:tc>
          <w:tcPr>
            <w:tcW w:w="4000" w:type="dxa"/>
            <w:noWrap/>
          </w:tcPr>
          <w:p>
            <w:pPr/>
            <w:r>
              <w:rPr/>
              <w:t xml:space="preserve">HASTALIKLAR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ENF201</w:t>
            </w:r>
          </w:p>
        </w:tc>
        <w:tc>
          <w:tcPr>
            <w:tcW w:w="4000" w:type="dxa"/>
            <w:noWrap/>
          </w:tcPr>
          <w:p>
            <w:pPr/>
            <w:r>
              <w:rPr/>
              <w:t xml:space="preserve">ENFEKSİYON HASTALIKLARI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MİK201</w:t>
            </w:r>
          </w:p>
        </w:tc>
        <w:tc>
          <w:tcPr>
            <w:tcW w:w="4000" w:type="dxa"/>
            <w:noWrap/>
          </w:tcPr>
          <w:p>
            <w:pPr/>
            <w:r>
              <w:rPr/>
              <w:t xml:space="preserve">TIBBİ MİKROBİYOLOJİ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2026-10-26T14:47:14+03:00</dcterms:created>
  <dcterms:modified xsi:type="dcterms:W3CDTF">2026-10-26T14:47:14+03:00</dcterms:modified>
</cp:coreProperties>
</file>

<file path=docProps/custom.xml><?xml version="1.0" encoding="utf-8"?>
<Properties xmlns="http://schemas.openxmlformats.org/officeDocument/2006/custom-properties" xmlns:vt="http://schemas.openxmlformats.org/officeDocument/2006/docPropsVTypes"/>
</file>