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</w:t>
      </w:r>
      <w:bookmarkEnd w:id="0"/>
    </w:p>
    <w:p>
      <w:pPr/>
      <w:r>
        <w:rPr>
          <w:color w:val="5B6577"/>
        </w:rPr>
        <w:t xml:space="preserve">ANA101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Doç Dr. Cengiz Eser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ders, öğrencilerin insan vücudunun hücreden sistem düzeyine kadar olan anatomik</w:t>
      </w:r>
    </w:p>
    <w:p>
      <w:pPr>
        <w:spacing w:after="80"/>
      </w:pPr>
      <w:r>
        <w:rPr/>
        <w:t xml:space="preserve">organizasyonunu, vücut yapılarını ve sistemler arasındaki ilişkileri öğrenerek klinik bağlamda doğru</w:t>
      </w:r>
    </w:p>
    <w:p>
      <w:pPr>
        <w:spacing w:after="80"/>
      </w:pPr>
      <w:r>
        <w:rPr/>
        <w:t xml:space="preserve">anatomik terminoloji kullanmalarını sağlar; öğrenciler, edindikleri anatomik bilgiyi ağız ve diş sağlığı</w:t>
      </w:r>
    </w:p>
    <w:p>
      <w:pPr>
        <w:spacing w:after="80"/>
      </w:pPr>
      <w:r>
        <w:rPr/>
        <w:t xml:space="preserve">alanındaki klinik uygulamalarla ilişkilendirerek temel sağlık değerlendirmelerinde profesyonel yorum</w:t>
      </w:r>
    </w:p>
    <w:p>
      <w:pPr>
        <w:spacing w:after="80"/>
      </w:pPr>
      <w:r>
        <w:rPr/>
        <w:t xml:space="preserve">yapma becerisi geliştirir.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ders, insan vücudunun yapısal organizasyonunu ezber temelli değil, sistematik ve klinik</w:t>
      </w:r>
    </w:p>
    <w:p>
      <w:pPr>
        <w:spacing w:after="80"/>
      </w:pPr>
      <w:r>
        <w:rPr/>
        <w:t xml:space="preserve">ilişkilendirme temelli bir öğrenme süreciyle ele alır: İnsan vücudunun organizasyon düzeyleri (hücre</w:t>
      </w:r>
    </w:p>
    <w:p>
      <w:pPr>
        <w:spacing w:after="80"/>
      </w:pPr>
      <w:r>
        <w:rPr/>
        <w:t xml:space="preserve">doku–organ–sistem) Anatomik terminoloji ve vücut yönelim düzlemleri Baş-boyun anatomisi ve</w:t>
      </w:r>
    </w:p>
    <w:p>
      <w:pPr>
        <w:spacing w:after="80"/>
      </w:pPr>
      <w:r>
        <w:rPr/>
        <w:t xml:space="preserve">dental klinik ilişkiler İskelet ve kas sisteminin fonksiyonel yapısı Sinir sistemi ve çiğneme fonksiyonları</w:t>
      </w:r>
    </w:p>
    <w:p>
      <w:pPr>
        <w:spacing w:after="80"/>
      </w:pPr>
      <w:r>
        <w:rPr/>
        <w:t xml:space="preserve">ilişkisi Kardiyorespiratuvar sistemin temel anatomisi Sindirim sistemi ve ağız boşluğu ilişkisi Üriner,</w:t>
      </w:r>
    </w:p>
    <w:p>
      <w:pPr>
        <w:spacing w:after="80"/>
      </w:pPr>
      <w:r>
        <w:rPr/>
        <w:t xml:space="preserve">endokrin ve üreme sistemlerinin temel anatomisi Duyu organları anatomisi ve klinik yansımaları</w:t>
      </w:r>
    </w:p>
    <w:p>
      <w:pPr>
        <w:spacing w:after="80"/>
      </w:pPr>
      <w:r>
        <w:rPr/>
        <w:t xml:space="preserve">Sistemler arası bütüncül anatomik değerlendirme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Temel Ders Kitabı: Keith L. Moore, Arthur F. Dalley, Anne M.R. Agur. Clinically Oriented Anatomy.</w:t>
      </w:r>
    </w:p>
    <w:p>
      <w:pPr>
        <w:spacing w:after="80"/>
      </w:pPr>
      <w:r>
        <w:rPr/>
        <w:t xml:space="preserve">Wolters Kluwer, 9th Edition, 2022 Yardımcı Kaynaklar: "Netter Anatomi Atlası", "Atlas of Human</w:t>
      </w:r>
    </w:p>
    <w:p>
      <w:pPr>
        <w:spacing w:after="80"/>
      </w:pPr>
      <w:r>
        <w:rPr/>
        <w:t xml:space="preserve">Anatomy", "Anatomi Sözlüğü", "Visible Body Anatomi Uygulaması"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Dersin daha etkili olabilmesi için öğrencilerin temel biyoloji ve kimya bilgilerine sahip olmaları önerilir.</w:t>
      </w:r>
    </w:p>
    <w:p>
      <w:pPr>
        <w:spacing w:after="80"/>
      </w:pPr>
      <w:r>
        <w:rPr/>
        <w:t xml:space="preserve">Ders anlatımı sırasında görsel materyaller (şemalar, modeller, animasyonlar) ve interaktif öğrenme</w:t>
      </w:r>
    </w:p>
    <w:p>
      <w:pPr>
        <w:spacing w:after="80"/>
      </w:pPr>
      <w:r>
        <w:rPr/>
        <w:t xml:space="preserve">araçları kullanılacaktır. Öğrencilerin anatomi laboratuvarı uygulamalarına katılımı ve kadavra</w:t>
      </w:r>
    </w:p>
    <w:p>
      <w:pPr>
        <w:spacing w:after="80"/>
      </w:pPr>
      <w:r>
        <w:rPr/>
        <w:t xml:space="preserve">çalışmaları ile pratik becerilerinin geliştirilmesi hedeflenmektedir. Düzenli aralıklarla kısa sınavlar</w:t>
      </w:r>
    </w:p>
    <w:p>
      <w:pPr>
        <w:spacing w:after="80"/>
      </w:pPr>
      <w:r>
        <w:rPr/>
        <w:t xml:space="preserve">ve/veya ödevler verilebilir. Öğrencilerin, derste öğrendiklerini pekiştirmek amacıyla grup çalışmaları</w:t>
      </w:r>
    </w:p>
    <w:p>
      <w:pPr>
        <w:spacing w:after="80"/>
      </w:pPr>
      <w:r>
        <w:rPr/>
        <w:t xml:space="preserve">ve vaka analizleri yapması önerilir.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 ve oryantasyon: Anatominin sağlık bilimlerindeki yeri, dersin işleyişi, değerlendirme sistemi, kaynaklar.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Vücudun organizasyon düzeyleri: Hücre–doku–organ–sistem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Hücre ve doku anatomisi: Epitel, bağ, kas, sinir dokusu.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Cilt ve ekleri + yüzey anatomisi: Deri yapısı ve klinik önemi.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İskelet sistemi I: Kafatası ve yüz kemikleri.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İskelet sistemi II + kas sistemi: Baş-boyun kasları.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Sinir sistemi anatomisi: Beyin, kranial sinirler.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Kardiyovasküler sistem: Kalp ve damar anatomisi.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Solunum sistemi: Üst-alt solunum yolları.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Sindirim sistemi: Ağız boşluğu–farenks–özofagus.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Boşaltım sistemi: Böbrek ve idrar yolları anatomisi.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Endokrin sistem: Bezler ve hormon yapıları.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Üreme ve duyu sistemleri: Anatomik yapıların genel değerlendirmesi.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Sistem entegrasyonu ve klinik vaka çözümleme: Tüm sistemlerin bütüncül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80 saat · 2.67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2026-10-26T17:21:18+03:00</dcterms:created>
  <dcterms:modified xsi:type="dcterms:W3CDTF">2026-10-26T17:21:18+03:00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