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ÖZEL EĞİTİM</w:t>
      </w:r>
      <w:bookmarkEnd w:id="0"/>
    </w:p>
    <w:p>
      <w:pPr/>
      <w:r>
        <w:rPr>
          <w:color w:val="5B6577"/>
        </w:rPr>
        <w:t xml:space="preserve">CGP125 · Çocuk Gelişimi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4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p>
      <w:pPr>
        <w:pStyle w:val="Heading2"/>
      </w:pPr>
      <w:bookmarkStart w:id="2" w:name="_Toc2"/>
      <w:r>
        <w:t>Yarıyıl (Yıl) İçi Etkinlikleri</w:t>
      </w:r>
      <w:bookmarkEnd w:id="2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Rapor Sunma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%50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2026-10-26T21:15:03+03:00</dcterms:created>
  <dcterms:modified xsi:type="dcterms:W3CDTF">2026-10-26T21:15:03+03:00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