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SİBER GÜVENLİK</w:t>
      </w:r>
      <w:bookmarkEnd w:id="0"/>
    </w:p>
    <w:p>
      <w:pPr/>
      <w:r>
        <w:rPr>
          <w:color w:val="5B6577"/>
        </w:rPr>
        <w:t xml:space="preserve">BLP225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Osman Doğuş GÜLGÜN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Bilişim sistemlerinde var olan güvenlik zafiyetlerini öğrenme/tanıma, saldırılara karşı alınması gereken önlemleri öğrenme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Siber güvenlik kavramları ve uygulamaları, bilgisayar, ağ ve web uygulamaları güvenliği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Kodlab Yayın Dağıtım SİBER GÜVENLİK EĞİTİM SETİ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Siber güvenlik uygulamalarını öğrenme</w:t>
      </w:r>
    </w:p>
    <w:p>
      <w:pPr>
        <w:spacing w:after="60"/>
      </w:pPr>
      <w:r>
        <w:rPr/>
        <w:t xml:space="preserve">2. Bilgisayar ve ağ güvenliğini sağlama</w:t>
      </w:r>
    </w:p>
    <w:p>
      <w:pPr>
        <w:spacing w:after="60"/>
      </w:pPr>
      <w:r>
        <w:rPr/>
        <w:t xml:space="preserve">3. Temel şifreleme yapılarını öğrenme</w:t>
      </w:r>
    </w:p>
    <w:p>
      <w:pPr>
        <w:spacing w:after="60"/>
      </w:pPr>
      <w:r>
        <w:rPr/>
        <w:t xml:space="preserve">4. Web uygulamalarında oluşabilecek güvenlik açıklarını tanıma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Siber güvenliğe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Siber güvenlik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Siber güvenlik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Bilgisayar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Bilgisayar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Temel şifreleme yapıları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Temel şifreleme yapıları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Web uygulama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Web uygulama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2026-10-26T14:46:30+03:00</dcterms:created>
  <dcterms:modified xsi:type="dcterms:W3CDTF">2026-10-26T14:46:30+03:00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