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ders, öğrencilerin, Türkiye’nin yakın tarihi hakkında bilgilendirilmesi amaçlanmaktadır. Bu bağlamda, öğrencileri, Türkiye Cumhuriyeti’nin kuruluş sürecine hâkim olarak dönemin politik ve ekonomik gelişmeleri hakkında bilgi vermeyi amaçlamaktadır.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1923 yılından günümüze uzanan tarihsel dönemde Türkiye’nin siyasal, ekonomik, sosyal, kültürel olgularının incelenmesi ve bunlar üzerine temel akademik bilgiler ve yorumlar.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Gazi Mustafa Kemal (Atatürk), Nutuk-Söylev, C. I-II, Ankara: TTK, 2019. </w:t>
      </w:r>
    </w:p>
    <w:p>
      <w:pPr>
        <w:spacing w:after="80"/>
      </w:pPr>
      <w:r>
        <w:rPr/>
        <w:t xml:space="preserve">Sina Akşin, Kısa Türkiye Tarihi, İstanbul: İş Bankası Yayınları, 2007. </w:t>
      </w:r>
    </w:p>
    <w:p>
      <w:pPr>
        <w:spacing w:after="80"/>
      </w:pPr>
      <w:r>
        <w:rPr/>
        <w:t xml:space="preserve">İlter Ertuğrul, Cumhuriyet Tarihi El Kitabı 1923-2008, Ankara: ODTÜ, 2008. 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 </w:t>
      </w:r>
    </w:p>
    <w:p>
      <w:pPr>
        <w:spacing w:after="80"/>
      </w:pPr>
      <w:r>
        <w:rPr/>
        <w:t xml:space="preserve">Emrah Safa Gürkan, Cumhuriyetin 100 İsmi: Büyük Devrimin Portreleri, Mundi, 2023. Emrah Safa Gürkan, Cumhuriyetin 100 Günü: İnkılabın Ayak Sesleri, Mundi, 2023. 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 </w:t>
      </w:r>
    </w:p>
    <w:p>
      <w:pPr>
        <w:spacing w:after="80"/>
      </w:pPr>
      <w:r>
        <w:rPr/>
        <w:t xml:space="preserve">Niyazi Berkes, Türkiye’de Çağdaşlaşma, Ankara: Bilgi Yayınevi, 1973. </w:t>
      </w:r>
    </w:p>
    <w:p>
      <w:pPr>
        <w:spacing w:after="80"/>
      </w:pPr>
      <w:r>
        <w:rPr/>
        <w:t xml:space="preserve">Sina Akşin, Kısa 20. Yüzyıl, İstanbul: İş Bankası Yayınları, 2014. </w:t>
      </w:r>
    </w:p>
    <w:p>
      <w:pPr>
        <w:spacing w:after="80"/>
      </w:pPr>
      <w:r>
        <w:rPr/>
        <w:t xml:space="preserve">Eric Hobsbawm, Kısa 20 Yüzyıl: Aşırılıklar Çağı, İstanbul: Everest Yayınları, 2006.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Öğrenciler Türk devriminin niteliğini kavrar.</w:t>
      </w:r>
    </w:p>
    <w:p>
      <w:pPr>
        <w:spacing w:after="60"/>
      </w:pPr>
      <w:r>
        <w:rPr/>
        <w:t xml:space="preserve">2. Atatürk dönemi siyasi, ekonomik, sosyal ve kültür politikalarını ve inkılaplarını değerlendirir.</w:t>
      </w:r>
    </w:p>
    <w:p>
      <w:pPr>
        <w:spacing w:after="60"/>
      </w:pPr>
      <w:r>
        <w:rPr/>
        <w:t xml:space="preserve">3. Çok partili hayat öncesi ve Demokrat Parti dönemi siyaset, ekonomi, dış politika  ve kültür politikalarındaki sürekliliği ve kopuşları analiz eder.</w:t>
      </w:r>
    </w:p>
    <w:p>
      <w:pPr>
        <w:spacing w:after="60"/>
      </w:pPr>
      <w:r>
        <w:rPr/>
        <w:t xml:space="preserve">4. 1980 sonrası siyaset, ekonomi ve kültür politikalarını değerlendirir.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İnkılâbının Stratejisi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Siyasi Alanda İki Büyük İnkılap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Çok Partili Hayata Geçiş Denemeleri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Eğitim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Ekonomide Atılımlar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Sosyal Alanda Yapılan İnkılâplar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İlkeleri 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İlkeleri 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Sonrası Türkiye’nin İç ve Dış Politikası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Türkiye’nin Jeopolitik Konumu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2026-10-26T18:35:03+03:00</dcterms:created>
  <dcterms:modified xsi:type="dcterms:W3CDTF">2026-10-26T18:35:03+03:00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