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NÖROLOJİK REHABİLİTASYON</w:t>
      </w:r>
      <w:bookmarkEnd w:id="0"/>
    </w:p>
    <w:p>
      <w:pPr/>
      <w:r>
        <w:rPr>
          <w:color w:val="5B6577"/>
        </w:rPr>
        <w:t xml:space="preserve">FZT3008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Prof. Dr. Serkan TAŞ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amacı, nörolojik rehabilitasyonda kullanılan ölçme-değerlendirme yöntemleri ve bu hastalıkların rehabilitasyonunda kullanılan nörofizyolojik temelli tekniklerin vaka özelliklerine göre kullanımlarının kavranmasını sağlamaktır.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Nörolojik rehabilitasyonda kullanılan ölçme-değerlendirme yöntemleri ve bu hastalıkların rehabilitasyonunda kullanılan nörofizyolojik temelli tekniklerin vaka özelliklerine göre kullanımlarının kavranmasını sağlamaktır.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Nörolojik hastalıkların klinik özelliklerini tanımlar.</w:t>
      </w:r>
    </w:p>
    <w:p>
      <w:pPr>
        <w:spacing w:after="60"/>
      </w:pPr>
      <w:r>
        <w:rPr/>
        <w:t xml:space="preserve">2. Nörolojik hastalıkları değerlendirmeyi bilir.</w:t>
      </w:r>
    </w:p>
    <w:p>
      <w:pPr>
        <w:spacing w:after="60"/>
      </w:pPr>
      <w:r>
        <w:rPr/>
        <w:t xml:space="preserve">3. Hastalığa uygun nörofizyolojik temelli tedavi programını seçer ve temel düzeyde uygular.</w:t>
      </w:r>
    </w:p>
    <w:p>
      <w:pPr>
        <w:spacing w:after="60"/>
      </w:pPr>
      <w:r>
        <w:rPr/>
        <w:t xml:space="preserve">4. Nörolojik hastalığın vücut fonksiyonları, aktivite ve katılım üzerine olan etkilerini tanımlar ve klinik karar verme sürecinde tedavi programını planlar.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Medulla spinalis yaralanmalarının oluşum mekanizmaları ve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Spastisitenin patofizyolojisi, değerlendirme ve inhibisyon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Tam ve kısmi kesilerde medulla spinalis yaralanmalarının seviyelere göre klinik özellikleri ve tedavi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Normal hareketi oluşturan komponenetler ve ataksinin tanımı, patofizyolojisi ve ölçme-değerlendirme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Ataksi tiplerine özel nörofizyolojik temelli tedavi yöntemleri ve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Multipl sklerozun klinik özellikleri, ölçme-değerlendirme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Multipl skleroz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Parkinson hastalığının klinik özellikleri ve ölçme değerlendirme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Parkinson hastalığında rehabilitasyon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Periferik nöropatiler ve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Nöromusküler hastalıklar ve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Spina bifida ve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Disk hernileri ve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Subaraknoid kanama, kafa travmaları, spinal ve intrakraniyal tümörler ve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2026-10-26T16:27:31+03:00</dcterms:created>
  <dcterms:modified xsi:type="dcterms:W3CDTF">2026-10-26T16:27:31+03:00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