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SİSTEMİK HASTALIKLARDA FİZYOTERAPİ</w:t>
      </w:r>
      <w:bookmarkEnd w:id="0"/>
    </w:p>
    <w:p>
      <w:pPr/>
      <w:r>
        <w:rPr>
          <w:color w:val="5B6577"/>
        </w:rPr>
        <w:t xml:space="preserve">FZT-SD325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İdil Esin ÜNLÜ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Sistemik hastalığı olan hastalarda egzersize katılım için gerekli kriterleri belirleyerek, uygun egzersiz programlarının oluşturulma prensipleri incelenmesidir.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Sistemik hastalığı olan hastalarda egzersize katılım için gerekli kriterleri belirleyerek, uygun egzersiz programlarının oluşturulma prensipleri inceler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Sistemik hastalıklarda kullanılan uygun egzersiz testlerini tanımlar ve değerlendirme amaçlı seçer.</w:t>
      </w:r>
    </w:p>
    <w:p>
      <w:pPr>
        <w:spacing w:after="60"/>
      </w:pPr>
      <w:r>
        <w:rPr/>
        <w:t xml:space="preserve">2. Egzersiz testi sonuçlarını yorumlayarak bireye uygun egzersiz programını planlar.</w:t>
      </w:r>
    </w:p>
    <w:p>
      <w:pPr>
        <w:spacing w:after="60"/>
      </w:pPr>
      <w:r>
        <w:rPr/>
        <w:t xml:space="preserve">3. Sistemik hastalıklarda klinik bulgular ve test sonuçlarına göre güvenli egzersiz eğitimi uygular.</w:t>
      </w:r>
    </w:p>
    <w:p>
      <w:pPr>
        <w:spacing w:after="60"/>
      </w:pPr>
      <w:r>
        <w:rPr/>
        <w:t xml:space="preserve">4. Egzersiz programının etkinliğini değerlendirerek sonuçlara göre gerekli düzenlemeleri yapar.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Sistemik kronik hastalıklara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Kronik hastalıklarda ağrının rolü ve başa çıkma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Kronik hastalıklarda kassal kuvvet ve enduransın önemi ve kas fonksiyonunda enerji dengesi ve kassal yorgunluk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Kronik hastalıklarda risk faktörlerinin analizi ve ve sağlığı sürdürme stratejilerinin belirlenmesi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Sistemik hastalıklarda değerlendirme yöntemlerinin taranması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Kronik hastalıklarda egzersizin rolü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Kas-iskelet sistemi yanında kardivasküler sistem tutulumu gösteren hastalıklar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Genel 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Skleroderma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Dermatomiyozit - polimiyozit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Vaskülitler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Diabetes mellitus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Sistemik lupus eritamatosus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2026-10-26T14:46:33+03:00</dcterms:created>
  <dcterms:modified xsi:type="dcterms:W3CDTF">2026-10-26T14:46:33+03:00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