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YOĞUN BAKIMDA FİZYOTERAPİ</w:t>
      </w:r>
      <w:bookmarkEnd w:id="0"/>
    </w:p>
    <w:p>
      <w:pPr/>
      <w:r>
        <w:rPr>
          <w:color w:val="5B6577"/>
        </w:rPr>
        <w:t xml:space="preserve">FZT-SD317 · Fizyoterapi ve Rehabilitasyon</w:t>
      </w:r>
    </w:p>
    <w:p>
      <w:pPr>
        <w:pStyle w:val="Heading2"/>
      </w:pPr>
      <w:bookmarkStart w:id="1" w:name="_Toc1"/>
      <w:r>
        <w:t>Genel bilgiler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Bilgi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Değer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Yarıyıl</w:t>
            </w:r>
          </w:p>
        </w:tc>
        <w:tc>
          <w:tcPr>
            <w:noWrap/>
          </w:tcPr>
          <w:p>
            <w:pPr/>
            <w:r>
              <w:rPr/>
              <w:t xml:space="preserve">5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Türü</w:t>
            </w:r>
          </w:p>
        </w:tc>
        <w:tc>
          <w:tcPr>
            <w:noWrap/>
          </w:tcPr>
          <w:p>
            <w:pPr/>
            <w:r>
              <w:rPr/>
              <w:t xml:space="preserve">Seçmeli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Teori / Uygulama / Lab.</w:t>
            </w:r>
          </w:p>
        </w:tc>
        <w:tc>
          <w:tcPr>
            <w:noWrap/>
          </w:tcPr>
          <w:p>
            <w:pPr/>
            <w:r>
              <w:rPr/>
              <w:t xml:space="preserve">2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AKTS</w:t>
            </w:r>
          </w:p>
        </w:tc>
        <w:tc>
          <w:tcPr>
            <w:noWrap/>
          </w:tcPr>
          <w:p>
            <w:pPr/>
            <w:r>
              <w:rPr/>
              <w:t xml:space="preserve">3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Öğretim türü</w:t>
            </w:r>
          </w:p>
        </w:tc>
        <w:tc>
          <w:tcPr>
            <w:noWrap/>
          </w:tcPr>
          <w:p>
            <w:pPr/>
            <w:r>
              <w:rPr/>
              <w:t xml:space="preserve">Birinci Öğretim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Öğretim elemanı</w:t>
            </w:r>
          </w:p>
        </w:tc>
        <w:tc>
          <w:tcPr>
            <w:noWrap/>
          </w:tcPr>
          <w:p>
            <w:pPr/>
            <w:r>
              <w:rPr/>
              <w:t xml:space="preserve">Prof. Dr. Serkan TAŞ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Ön koşul dersleri</w:t>
            </w:r>
          </w:p>
        </w:tc>
        <w:tc>
          <w:tcPr>
            <w:noWrap/>
          </w:tcPr>
          <w:p>
            <w:pPr/>
            <w:r>
              <w:rPr/>
              <w:t xml:space="preserve">Yok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Staj durumu</w:t>
            </w:r>
          </w:p>
        </w:tc>
        <w:tc>
          <w:tcPr>
            <w:noWrap/>
          </w:tcPr>
          <w:p>
            <w:pPr/>
            <w:r>
              <w:rPr/>
              <w:t xml:space="preserve">Yok</w:t>
            </w:r>
          </w:p>
        </w:tc>
      </w:tr>
    </w:tbl>
    <w:p>
      <w:pPr>
        <w:pStyle w:val="Heading2"/>
      </w:pPr>
      <w:bookmarkStart w:id="2" w:name="_Toc2"/>
      <w:r>
        <w:t>Dersin amacı</w:t>
      </w:r>
      <w:bookmarkEnd w:id="2"/>
    </w:p>
    <w:p>
      <w:pPr>
        <w:spacing w:after="80"/>
      </w:pPr>
      <w:r>
        <w:rPr/>
        <w:t xml:space="preserve">Bu dersin amacı, yoğun bakımda yatan kritik hastaların değerlendirilmesi, komplikasyonların önlenmesi, solunum fizyoterapisi, mobilizasyon, mekanik ventilasyon süreci ve klinik karar verme basamaklarına ilişkin temel bilgi ve uygulama becerilerini kazandırmaktır.</w:t>
      </w:r>
    </w:p>
    <w:p>
      <w:pPr>
        <w:pStyle w:val="Heading2"/>
      </w:pPr>
      <w:bookmarkStart w:id="3" w:name="_Toc3"/>
      <w:r>
        <w:t>Dersin içeriği</w:t>
      </w:r>
      <w:bookmarkEnd w:id="3"/>
    </w:p>
    <w:p>
      <w:pPr>
        <w:spacing w:after="80"/>
      </w:pPr>
      <w:r>
        <w:rPr/>
        <w:t xml:space="preserve">Yoğun bakımda yatan kritik hastaların değerlendirilmesi, komplikasyonların önlenmesi, solunum fizyoterapisi, mobilizasyon, mekanik ventilasyon süreci ve klinik karar verme basamaklarına ilişkin temel bilgi ve uygulama becerilerini kazandırır</w:t>
      </w:r>
    </w:p>
    <w:p>
      <w:pPr>
        <w:pStyle w:val="Heading2"/>
      </w:pPr>
      <w:bookmarkStart w:id="4" w:name="_Toc4"/>
      <w:r>
        <w:t>Önerilen diğer hususlar</w:t>
      </w:r>
      <w:bookmarkEnd w:id="4"/>
    </w:p>
    <w:p>
      <w:pPr>
        <w:spacing w:after="80"/>
      </w:pPr>
      <w:r>
        <w:rPr/>
        <w:t xml:space="preserve">Yok</w:t>
      </w:r>
    </w:p>
    <w:p>
      <w:pPr>
        <w:pStyle w:val="Heading2"/>
      </w:pPr>
      <w:bookmarkStart w:id="5" w:name="_Toc5"/>
      <w:r>
        <w:t>Öğrenme çıktıları</w:t>
      </w:r>
      <w:bookmarkEnd w:id="5"/>
    </w:p>
    <w:p>
      <w:pPr>
        <w:spacing w:after="60"/>
      </w:pPr>
      <w:r>
        <w:rPr/>
        <w:t xml:space="preserve">1. Kritik hastalığın ve solunum yetmezliğinin patofizyolojisi ve klinik özelliklerini tanımlar.</w:t>
      </w:r>
    </w:p>
    <w:p>
      <w:pPr>
        <w:spacing w:after="60"/>
      </w:pPr>
      <w:r>
        <w:rPr/>
        <w:t xml:space="preserve">2. Yoğun bakımda fizyoterapi ve rehabilitasyon değerlendirmesi yapar.</w:t>
      </w:r>
    </w:p>
    <w:p>
      <w:pPr>
        <w:spacing w:after="60"/>
      </w:pPr>
      <w:r>
        <w:rPr/>
        <w:t xml:space="preserve">3. Klinik sorunlara uygun fizyoterapi ve rehabilitasyon yaklaşımlarını uygular.</w:t>
      </w:r>
    </w:p>
    <w:p>
      <w:pPr>
        <w:spacing w:after="60"/>
      </w:pPr>
      <w:r>
        <w:rPr/>
        <w:t xml:space="preserve">4. Yoğun bakımda değerlendirme, klinik izlem ve tedavide yaşam destek ekipmanları ve yardımcı araç gereçlerin kullanımı konularını kavrar.</w:t>
      </w:r>
    </w:p>
    <w:p>
      <w:pPr>
        <w:pStyle w:val="Heading2"/>
      </w:pPr>
      <w:bookmarkStart w:id="6" w:name="_Toc6"/>
      <w:r>
        <w:t>Haftalık konular</w:t>
      </w:r>
      <w:bookmarkEnd w:id="6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Hafta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Konu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Dersle ilgili içerik ve tanım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2</w:t>
            </w:r>
          </w:p>
        </w:tc>
        <w:tc>
          <w:tcPr>
            <w:noWrap/>
          </w:tcPr>
          <w:p>
            <w:pPr/>
            <w:r>
              <w:rPr/>
              <w:t xml:space="preserve">Kritik hastalık ve solunum yetmezliğinin patofizyolojisi ve vücut sistemlerine etkileri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3</w:t>
            </w:r>
          </w:p>
        </w:tc>
        <w:tc>
          <w:tcPr>
            <w:noWrap/>
          </w:tcPr>
          <w:p>
            <w:pPr/>
            <w:r>
              <w:rPr/>
              <w:t xml:space="preserve">Yoğun bakımda yatan kritik hastalarda değerlendirme I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4</w:t>
            </w:r>
          </w:p>
        </w:tc>
        <w:tc>
          <w:tcPr>
            <w:noWrap/>
          </w:tcPr>
          <w:p>
            <w:pPr/>
            <w:r>
              <w:rPr/>
              <w:t xml:space="preserve">Yoğun bakımda yatan kritik hastalarda değerlendirme II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5</w:t>
            </w:r>
          </w:p>
        </w:tc>
        <w:tc>
          <w:tcPr>
            <w:noWrap/>
          </w:tcPr>
          <w:p>
            <w:pPr/>
            <w:r>
              <w:rPr/>
              <w:t xml:space="preserve">Solunum eğitimi ve akciğer volümünü artırma yaklaşımları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6</w:t>
            </w:r>
          </w:p>
        </w:tc>
        <w:tc>
          <w:tcPr>
            <w:noWrap/>
          </w:tcPr>
          <w:p>
            <w:pPr/>
            <w:r>
              <w:rPr/>
              <w:t xml:space="preserve">Yoğun bakımda havayolu temizleme teknikleri I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7</w:t>
            </w:r>
          </w:p>
        </w:tc>
        <w:tc>
          <w:tcPr>
            <w:noWrap/>
          </w:tcPr>
          <w:p>
            <w:pPr/>
            <w:r>
              <w:rPr/>
              <w:t xml:space="preserve">Yoğun bakımda havayolu temizleme teknikleri II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8</w:t>
            </w:r>
          </w:p>
        </w:tc>
        <w:tc>
          <w:tcPr>
            <w:noWrap/>
          </w:tcPr>
          <w:p>
            <w:pPr/>
            <w:r>
              <w:rPr/>
              <w:t xml:space="preserve">ARA SINAV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9</w:t>
            </w:r>
          </w:p>
        </w:tc>
        <w:tc>
          <w:tcPr>
            <w:noWrap/>
          </w:tcPr>
          <w:p>
            <w:pPr/>
            <w:r>
              <w:rPr/>
              <w:t xml:space="preserve">Kritik hastada komplikasyonları önlenmesinde fizyoterapi ve rehabilitasyon yöntemleri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10</w:t>
            </w:r>
          </w:p>
        </w:tc>
        <w:tc>
          <w:tcPr>
            <w:noWrap/>
          </w:tcPr>
          <w:p>
            <w:pPr/>
            <w:r>
              <w:rPr/>
              <w:t xml:space="preserve">Yoğun bakımda hasta mobilizasyonu ve egzersiz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11</w:t>
            </w:r>
          </w:p>
        </w:tc>
        <w:tc>
          <w:tcPr>
            <w:noWrap/>
          </w:tcPr>
          <w:p>
            <w:pPr/>
            <w:r>
              <w:rPr/>
              <w:t xml:space="preserve">Yaşam destek ekipmanlarının klinik izlem ve değerlendirmede kullanımı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12</w:t>
            </w:r>
          </w:p>
        </w:tc>
        <w:tc>
          <w:tcPr>
            <w:noWrap/>
          </w:tcPr>
          <w:p>
            <w:pPr/>
            <w:r>
              <w:rPr/>
              <w:t xml:space="preserve">Mekanik ventilasyonda olan hastaya yaklaşım ve mekanik ventilasyondan ayrılma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13</w:t>
            </w:r>
          </w:p>
        </w:tc>
        <w:tc>
          <w:tcPr>
            <w:noWrap/>
          </w:tcPr>
          <w:p>
            <w:pPr/>
            <w:r>
              <w:rPr/>
              <w:t xml:space="preserve">Yoğun bakımda fizyoterapi ve rehabilitasyonda klinik karar verme I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14</w:t>
            </w:r>
          </w:p>
        </w:tc>
        <w:tc>
          <w:tcPr>
            <w:noWrap/>
          </w:tcPr>
          <w:p>
            <w:pPr/>
            <w:r>
              <w:rPr/>
              <w:t xml:space="preserve">Yoğun bakımda fizyoterapi ve rehabilitasyonda klinik karar verme II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15</w:t>
            </w:r>
          </w:p>
        </w:tc>
        <w:tc>
          <w:tcPr>
            <w:noWrap/>
          </w:tcPr>
          <w:p>
            <w:pPr/>
            <w:r>
              <w:rPr/>
              <w:t xml:space="preserve">Yarıyıl sonu sınavına hazırlık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16</w:t>
            </w:r>
          </w:p>
        </w:tc>
        <w:tc>
          <w:tcPr>
            <w:noWrap/>
          </w:tcPr>
          <w:p>
            <w:pPr/>
            <w:r>
              <w:rPr/>
              <w:t xml:space="preserve">YARIYIL SONU SINAVI</w:t>
            </w:r>
          </w:p>
        </w:tc>
      </w:tr>
    </w:tbl>
    <w:p>
      <w:pPr>
        <w:pStyle w:val="Heading2"/>
      </w:pPr>
      <w:bookmarkStart w:id="7" w:name="_Toc7"/>
      <w:r>
        <w:t>Yarıyıl (Yıl) İçi Etkinlikleri</w:t>
      </w:r>
      <w:bookmarkEnd w:id="7"/>
    </w:p>
    <w:tbl>
      <w:tblGrid>
        <w:gridCol/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Etkinlik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Sayı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Yüzde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Ara Sınav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%100</w:t>
            </w:r>
          </w:p>
        </w:tc>
      </w:tr>
    </w:tbl>
    <w:p>
      <w:pPr>
        <w:pStyle w:val="Heading2"/>
      </w:pPr>
      <w:bookmarkStart w:id="8" w:name="_Toc8"/>
      <w:r>
        <w:t>Yarıyıl (Yıl) Sonu Etkinlikleri</w:t>
      </w:r>
      <w:bookmarkEnd w:id="8"/>
    </w:p>
    <w:tbl>
      <w:tblGrid>
        <w:gridCol/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Etkinlik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Sayı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Yüzde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Yarıyıl Sonu Sınavı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%100</w:t>
            </w:r>
          </w:p>
        </w:tc>
      </w:tr>
    </w:tbl>
    <w:p>
      <w:pPr>
        <w:pStyle w:val="Heading2"/>
      </w:pPr>
      <w:bookmarkStart w:id="9" w:name="_Toc9"/>
      <w:r>
        <w:t>Yarıyıl(yıl) içi etkinliklerin ve yarıyıl(yıl) sonu sınavının başarı notuna katkısı</w:t>
      </w:r>
      <w:bookmarkEnd w:id="9"/>
    </w:p>
    <w:tbl>
      <w:tblGrid>
        <w:gridCol/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Etkinlik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Sayı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Yüzde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Yarıyıl (Yıl) Sonu Etkinlikleri</w:t>
            </w:r>
          </w:p>
        </w:tc>
        <w:tc>
          <w:tcPr>
            <w:noWrap/>
          </w:tcPr>
          <w:p>
            <w:pPr/>
            <w:r>
              <w:rPr/>
              <w:t xml:space="preserve">0</w:t>
            </w:r>
          </w:p>
        </w:tc>
        <w:tc>
          <w:tcPr>
            <w:noWrap/>
          </w:tcPr>
          <w:p>
            <w:pPr/>
            <w:r>
              <w:rPr/>
              <w:t xml:space="preserve">%60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Yarıyıl (Yıl) İçi Etkinlikleri</w:t>
            </w:r>
          </w:p>
        </w:tc>
        <w:tc>
          <w:tcPr>
            <w:noWrap/>
          </w:tcPr>
          <w:p>
            <w:pPr/>
            <w:r>
              <w:rPr/>
              <w:t xml:space="preserve">0</w:t>
            </w:r>
          </w:p>
        </w:tc>
        <w:tc>
          <w:tcPr>
            <w:noWrap/>
          </w:tcPr>
          <w:p>
            <w:pPr/>
            <w:r>
              <w:rPr/>
              <w:t xml:space="preserve">%40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2026-10-26T18:59:41+03:00</dcterms:created>
  <dcterms:modified xsi:type="dcterms:W3CDTF">2026-10-26T18:59:41+03:00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