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TD102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Dr.Birsel ÇAĞLAR ABİHA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Türk dilinin yapı özellikleriyle işleyiş düzenini ve zenginliğini kavratarak onlarda ulusal birliğimizin temel unsuru olan ana dil bilincinin ve sevgisinin uyanmasını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Türkçede Sadeleşme Süreci ve Dil Sorunları, Sözcük ve Cümle Düzeyinde Anlatım Bozuklukları, Yazılı ve Sözlü Anlatımın Temel İlkeleri, Anlatım Biçimleri ve Düşünceyi Geliştirme Yolları, Yazılı Anlatım I: Edebî Metinler, Yazılı Anlatım II: Öğretici Metinler, Sözlü Anlatım Türleri, Sunum ve Konuşma Teknikleri, Diksiyon-Vurgu-Tonlama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Aksoy, Ömer Asım (1990). Dil Yanlışları. Ankara: Emel Matbaacılık.</w:t>
      </w:r>
    </w:p>
    <w:p>
      <w:pPr>
        <w:spacing w:after="80"/>
      </w:pPr>
      <w:r>
        <w:rPr/>
        <w:t xml:space="preserve">Çotuksöken,Yusuf(2001). Üniversite Öğrencileri İçin Uygulamalı Türk Dili I, II. İstanbul: Papatya Yayıncılık.</w:t>
      </w:r>
    </w:p>
    <w:p>
      <w:pPr>
        <w:spacing w:after="80"/>
      </w:pPr>
      <w:r>
        <w:rPr/>
        <w:t xml:space="preserve">Demir, Nurettin-Emine Yılmaz (2003). Türk Dili El Kitabı. Ankara: Grafiker Yayınları.</w:t>
      </w:r>
    </w:p>
    <w:p>
      <w:pPr>
        <w:spacing w:after="80"/>
      </w:pPr>
      <w:r>
        <w:rPr/>
        <w:t xml:space="preserve">Eker, Süer (2010). Çağdaş Türk Dili. Ankara: Grafiker Yayınları.</w:t>
      </w:r>
    </w:p>
    <w:p>
      <w:pPr>
        <w:spacing w:after="80"/>
      </w:pPr>
      <w:r>
        <w:rPr/>
        <w:t xml:space="preserve">Odacı, Serdar (Ed.) (2008). Dil ve Anlatım. Konya: Tablet Yayınları.</w:t>
      </w:r>
    </w:p>
    <w:p>
      <w:pPr>
        <w:spacing w:after="80"/>
      </w:pPr>
      <w:r>
        <w:rPr/>
        <w:t xml:space="preserve">Türk Dil Kurumu İnternet Sitesi, TÜBİTAK Sunum El Kitabı, Ders Notları.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Türkçenin sadeleşme sürecini kavrar.</w:t>
      </w:r>
    </w:p>
    <w:p>
      <w:pPr>
        <w:spacing w:after="60"/>
      </w:pPr>
      <w:r>
        <w:rPr/>
        <w:t xml:space="preserve">2. Anlatım bozukluklarını ayırt eder ve düzeltir.</w:t>
      </w:r>
    </w:p>
    <w:p>
      <w:pPr>
        <w:spacing w:after="60"/>
      </w:pPr>
      <w:r>
        <w:rPr/>
        <w:t xml:space="preserve">3. Yazılı ve sözlü anlatım türlerini tanır ve ayırt eder.</w:t>
      </w:r>
    </w:p>
    <w:p>
      <w:pPr>
        <w:spacing w:after="60"/>
      </w:pPr>
      <w:r>
        <w:rPr/>
        <w:t xml:space="preserve">4. Edebî ve öğretici metinleri çözümleyip yorumlar.</w:t>
      </w:r>
    </w:p>
    <w:p>
      <w:pPr>
        <w:spacing w:after="60"/>
      </w:pPr>
      <w:r>
        <w:rPr/>
        <w:t xml:space="preserve">5. Anlatım biçimlerini ve düşünceyi geliştirme yollarını uygular.</w:t>
      </w:r>
    </w:p>
    <w:p>
      <w:pPr>
        <w:spacing w:after="60"/>
      </w:pPr>
      <w:r>
        <w:rPr/>
        <w:t xml:space="preserve">6. Sunum ve konuşma tekniklerini kullanır.</w:t>
      </w:r>
    </w:p>
    <w:p>
      <w:pPr>
        <w:spacing w:after="60"/>
      </w:pPr>
      <w:r>
        <w:rPr/>
        <w:t xml:space="preserve">7. Farklı metin türlerinde özgün yazılı ve sözlü metinler oluşturur.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Türkçede sadeleşme ve dil sorunlarına kısa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Anlatım bozuklukları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Anlatım bozuklukları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Yazılı ve sözlü anlatımın temel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Anlatım biçimleri ve düşünceyi geliştirme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Yazılı anlatım I: Edebî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Yazılı anlatım I: Edebî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Yazılı anlatım II: Öğretici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Yazılı anlatım II: Öğretici metinler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Sözlü anlatım türleri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Sunum ve konuşma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Diksiyon, vurgu, tonlama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Konuların Genel Olarak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52 saat · 1.73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