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HİSTOLOJİ VE EMBRİYOLOJİ</w:t>
      </w:r>
      <w:bookmarkEnd w:id="0"/>
    </w:p>
    <w:p>
      <w:pPr/>
      <w:r>
        <w:rPr>
          <w:color w:val="5B6577"/>
        </w:rPr>
        <w:t xml:space="preserve">FZT-SD117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İnsan vücudunda bulunan hücre ve temel dokuların histolojik yapısını, bu dokuların insan anatomisi ve fizyolojisi ile ilişkisini, kas-iskelet sistemi embriyonik gelişimi ve defektlerini öğrenilmesidir.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dokuların anatomik yapı ile fonksiyonel ilişkisini tanımlayabilir ve temel dokuların fizyoloji ile ilişkisini kurabilir.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	Histology and Cell Biology Abraham L Kierszenbaum ISBN:0-323-01639-1		</w:t>
      </w:r>
    </w:p>
    <w:p>
      <w:pPr>
        <w:spacing w:after="80"/>
      </w:pPr>
      <w:r>
        <w:rPr/>
        <w:t xml:space="preserve">2	Color Textbook of Histology. Leslie Gartner James L.Hiatt ISBN: 0-7216-5124-0		</w:t>
      </w:r>
    </w:p>
    <w:p>
      <w:pPr>
        <w:spacing w:after="80"/>
      </w:pPr>
      <w:r>
        <w:rPr/>
        <w:t xml:space="preserve">3	Langman's Medical Embriyology. T.W.Sadler. ISBN: 0-7817-4310-9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Hücrenin yapısı ve fonksiyonlarını tanımlayabilir.</w:t>
      </w:r>
    </w:p>
    <w:p>
      <w:pPr>
        <w:spacing w:after="60"/>
      </w:pPr>
      <w:r>
        <w:rPr/>
        <w:t xml:space="preserve">2. Temel dokuların histolojik yapısını tanımlar.</w:t>
      </w:r>
    </w:p>
    <w:p>
      <w:pPr>
        <w:spacing w:after="60"/>
      </w:pPr>
      <w:r>
        <w:rPr/>
        <w:t xml:space="preserve">3. Temel dokuların fizyoloji ile ilişkisini kurar.amaları ile ilişkilendirerek açıklar.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Hücre ve organel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Hücreler arası bağlantı kompleksleri,Hücre bölünmesi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Örtü Epiteli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Salgı Epiteli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Bağ doku hücre ve fibrilleri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Bağ doku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Bağ doku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Kan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Kıkırdak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Kemik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Kas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Sinir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Embriyoloji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Kas-İskelet Sistemi gelişimi ve defektleri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80 saat · 2.67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2026-10-26T17:17:04+03:00</dcterms:created>
  <dcterms:modified xsi:type="dcterms:W3CDTF">2026-10-26T17:17:04+03:00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