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 VE REHABİLİTASYONDA MESLEKLERARASI EĞİTİM VE İŞBİRLİĞİ</w:t>
      </w:r>
      <w:bookmarkEnd w:id="0"/>
    </w:p>
    <w:p>
      <w:pPr/>
      <w:r>
        <w:rPr>
          <w:color w:val="5B6577"/>
        </w:rPr>
        <w:t xml:space="preserve">FZT-SD113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PROF.DR.SERKAN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Farklı sağlık mesleklerinin görev tanımları, sorumlulukları ve yetkileri yönetmelikler eşliğinde  geleceğin sağlık profesyonellerinin birbirlerine yönelik bilgi, tutum ve davranışları açısından olumlu yönde farkındalıklarının geliştirilmesidir.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Meslekler arası eğitim ve iş birliği uygulamaları hakkında bilgilendirmeler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Prof. Dr. Uğur CAVLAK - Fizyoterapist ve Hasta İletişimi ders kitabı</w:t>
      </w:r>
    </w:p>
    <w:p>
      <w:pPr>
        <w:spacing w:after="80"/>
      </w:pPr>
      <w:r>
        <w:rPr/>
        <w:t xml:space="preserve">Fizyoterapide teknoloji temelli değerlendirme</w:t>
      </w:r>
    </w:p>
    <w:p>
      <w:pPr>
        <w:spacing w:after="80"/>
      </w:pPr>
      <w:r>
        <w:rPr/>
        <w:t xml:space="preserve">Tarakcı E., Tarakcı D. Rehabilitasyonda Teknoloji. İstanbul Tıp Kitapevleri</w:t>
      </w:r>
    </w:p>
    <w:p>
      <w:pPr>
        <w:spacing w:after="80"/>
      </w:pPr>
      <w:r>
        <w:rPr/>
        <w:t xml:space="preserve">Kılınç M., Yıldırım S., Nörolojik Fizyoterapi ve Rehabilitasyonda Ölçme ve Değerlendirme. Vize Yayıncılık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Sağlık alanında çalışan diğer meslek grupları ile etkin iletişim ve işbirliği içinde ekip üyesi olarak çalışır ve sorumluluk üstlenir.</w:t>
      </w:r>
    </w:p>
    <w:p>
      <w:pPr>
        <w:spacing w:after="60"/>
      </w:pPr>
      <w:r>
        <w:rPr/>
        <w:t xml:space="preserve">2. Fizyoterapi ve rehabilitasyon alanı ile ilgili uygulamalı kavram ve prensipleri kullanarak fizyoterapi ve rehabilitasyon uygulamaları için gerekli değerlendirme, tanımlama ve planlamayı yapar ve uygular.</w:t>
      </w:r>
    </w:p>
    <w:p>
      <w:pPr>
        <w:spacing w:after="60"/>
      </w:pPr>
      <w:r>
        <w:rPr/>
        <w:t xml:space="preserve">3. Meslekler arası etkin bir iş birliği sağlar.</w:t>
      </w:r>
    </w:p>
    <w:p>
      <w:pPr>
        <w:spacing w:after="60"/>
      </w:pPr>
      <w:r>
        <w:rPr/>
        <w:t xml:space="preserve">4. Fizyoterapi ve rehabilitasyon alanı içinde gerekli fikir alışverişini yapar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Meslekler arası Eğitim ve İş birliğine Giriş ve Tanımlar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Sağlık Bilimlerinde Yer Alan Meslekler ve Görev Tanımları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Hasta Güvenliğini Etkileyen Faktörler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Ekip çalışmasının önemi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Ekip çalışmasını oluşturan sağlık profesyonelleri-I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Ekip çalışmasını oluşturan sağlık profesyonelleri-II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Ekip çalışmasını oluşturan sağlık profesyonelleri-III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Multidisipliner çalışma modeli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İnterdisipliner çalışma modeli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Transdisipliner çalışma modeli kavramı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Farklı çalışma modellerinin avantaj ve dezavantajları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Mesleklerarası işbirliği örnekleri-I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Mesleklerarası işbirliği örnekleri-II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sınavıona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91 saat · 3.03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2026-10-26T20:20:58+03:00</dcterms:created>
  <dcterms:modified xsi:type="dcterms:W3CDTF">2026-10-26T20:20:58+03:00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